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cs="Times New Roman"/>
        </w:rPr>
      </w:pPr>
      <w:r>
        <w:rPr>
          <w:rFonts w:ascii="Times New Roman" w:hAnsi="Times New Roman" w:eastAsia="方正小标宋简体" w:cs="Times New Roman"/>
          <w:kern w:val="0"/>
          <w:sz w:val="44"/>
          <w:szCs w:val="44"/>
          <w:lang w:bidi="ar"/>
        </w:rPr>
        <w:t>乌海市卫生健康委优化营商环境</w:t>
      </w:r>
    </w:p>
    <w:p>
      <w:pPr>
        <w:widowControl/>
        <w:spacing w:line="560" w:lineRule="exact"/>
        <w:jc w:val="center"/>
        <w:rPr>
          <w:rFonts w:ascii="Times New Roman" w:hAnsi="Times New Roman" w:cs="Times New Roman"/>
        </w:rPr>
      </w:pPr>
      <w:r>
        <w:rPr>
          <w:rFonts w:ascii="Times New Roman" w:hAnsi="Times New Roman" w:eastAsia="方正小标宋简体" w:cs="Times New Roman"/>
          <w:kern w:val="0"/>
          <w:sz w:val="44"/>
          <w:szCs w:val="44"/>
          <w:lang w:bidi="ar"/>
        </w:rPr>
        <w:t>改善医疗服务行动实施方案</w:t>
      </w:r>
    </w:p>
    <w:p>
      <w:pPr>
        <w:widowControl/>
        <w:spacing w:line="560" w:lineRule="exact"/>
        <w:jc w:val="center"/>
        <w:rPr>
          <w:rFonts w:ascii="Times New Roman" w:hAnsi="Times New Roman" w:cs="Times New Roman"/>
        </w:rPr>
      </w:pPr>
    </w:p>
    <w:p>
      <w:pPr>
        <w:widowControl/>
        <w:spacing w:line="560" w:lineRule="exact"/>
        <w:ind w:firstLine="640" w:firstLineChars="200"/>
        <w:jc w:val="left"/>
        <w:rPr>
          <w:rFonts w:ascii="Times New Roman" w:hAnsi="Times New Roman" w:cs="Times New Roman"/>
          <w:sz w:val="32"/>
          <w:szCs w:val="32"/>
        </w:rPr>
      </w:pPr>
      <w:r>
        <w:rPr>
          <w:rFonts w:hint="eastAsia" w:ascii="仿宋_GB2312" w:hAnsi="仿宋_GB2312" w:eastAsia="仿宋_GB2312" w:cs="仿宋_GB2312"/>
          <w:kern w:val="0"/>
          <w:sz w:val="32"/>
          <w:szCs w:val="32"/>
          <w:lang w:bidi="ar"/>
        </w:rPr>
        <w:t>为深入贯彻落实自治区、市优化营商环境的决策部署，持续推进“放管服”改革，优化服务供给，提升服务效能，改善人民群众看病就医体验，努力打造良好卫生健康发展环境，推动卫生健康事业高质量</w:t>
      </w:r>
      <w:r>
        <w:rPr>
          <w:rFonts w:ascii="Times New Roman" w:hAnsi="Times New Roman" w:eastAsia="仿宋_GB2312" w:cs="Times New Roman"/>
          <w:kern w:val="0"/>
          <w:sz w:val="32"/>
          <w:szCs w:val="32"/>
          <w:lang w:bidi="ar"/>
        </w:rPr>
        <w:t>发展，全方位、全周期保障人民健康，现根据全市优化营商环境大会的要求，结合我市卫生健康工作实际，就进一步优化营商环境改善医疗服务制定如下实施方案。</w:t>
      </w:r>
    </w:p>
    <w:p>
      <w:pPr>
        <w:widowControl/>
        <w:spacing w:line="560" w:lineRule="exact"/>
        <w:ind w:firstLine="640" w:firstLineChars="200"/>
        <w:jc w:val="left"/>
        <w:rPr>
          <w:rFonts w:ascii="Times New Roman" w:hAnsi="Times New Roman" w:cs="Times New Roman"/>
          <w:sz w:val="32"/>
          <w:szCs w:val="32"/>
        </w:rPr>
      </w:pPr>
      <w:r>
        <w:rPr>
          <w:rFonts w:ascii="Times New Roman" w:hAnsi="Times New Roman" w:eastAsia="黑体" w:cs="Times New Roman"/>
          <w:kern w:val="0"/>
          <w:sz w:val="32"/>
          <w:szCs w:val="32"/>
          <w:lang w:bidi="ar"/>
        </w:rPr>
        <w:t>一、指导思想</w:t>
      </w:r>
    </w:p>
    <w:p>
      <w:pPr>
        <w:widowControl/>
        <w:spacing w:line="560" w:lineRule="exact"/>
        <w:ind w:firstLine="640" w:firstLineChars="200"/>
        <w:jc w:val="left"/>
        <w:rPr>
          <w:rFonts w:ascii="Times New Roman" w:hAnsi="Times New Roman" w:cs="Times New Roman"/>
          <w:sz w:val="32"/>
          <w:szCs w:val="32"/>
        </w:rPr>
      </w:pPr>
      <w:r>
        <w:rPr>
          <w:rFonts w:ascii="Times New Roman" w:hAnsi="Times New Roman" w:eastAsia="仿宋_GB2312" w:cs="Times New Roman"/>
          <w:kern w:val="0"/>
          <w:sz w:val="32"/>
          <w:szCs w:val="32"/>
          <w:lang w:bidi="ar"/>
        </w:rPr>
        <w:t>全面贯彻落实习近平总书记参加十三届四次全会内蒙古代表团审议座谈会上的重要讲话精神以及自治区和市委、市政府相关工作要求，聚焦制约市场主体和群众办事、看病就医的痛点、堵点、难点问题，以服务人民为中心，坚持突出重点合力攻坚、坚持转变职能优化服务、坚持机制创新整合发展的基本原则，不断强化服务理念，真正让群众有实实在在的获得感和认同感。</w:t>
      </w:r>
    </w:p>
    <w:p>
      <w:pPr>
        <w:widowControl/>
        <w:spacing w:line="560" w:lineRule="exact"/>
        <w:ind w:firstLine="640" w:firstLineChars="200"/>
        <w:jc w:val="left"/>
        <w:rPr>
          <w:rFonts w:ascii="Times New Roman" w:hAnsi="Times New Roman" w:cs="Times New Roman"/>
          <w:sz w:val="32"/>
          <w:szCs w:val="32"/>
        </w:rPr>
      </w:pPr>
      <w:r>
        <w:rPr>
          <w:rFonts w:ascii="Times New Roman" w:hAnsi="Times New Roman" w:eastAsia="黑体" w:cs="Times New Roman"/>
          <w:kern w:val="0"/>
          <w:sz w:val="32"/>
          <w:szCs w:val="32"/>
          <w:lang w:bidi="ar"/>
        </w:rPr>
        <w:t>二、工作目标</w:t>
      </w:r>
    </w:p>
    <w:p>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深化“放管服”改革，对标先进地区，结合党史学习教育提出的为民办实事的要求，树立“便捷”、“温情”、“高效”的理念，打造公正、透明、可预期营商环境和方便、快捷、舒心的医疗服务，建设人民满意的服务型卫生健康部门和医疗卫生单位。</w:t>
      </w:r>
    </w:p>
    <w:p>
      <w:pPr>
        <w:widowControl/>
        <w:spacing w:line="560" w:lineRule="exact"/>
        <w:ind w:firstLine="640" w:firstLineChars="200"/>
        <w:jc w:val="left"/>
        <w:rPr>
          <w:rFonts w:ascii="Times New Roman" w:hAnsi="Times New Roman" w:cs="Times New Roman"/>
          <w:sz w:val="32"/>
          <w:szCs w:val="32"/>
        </w:rPr>
      </w:pPr>
      <w:r>
        <w:rPr>
          <w:rFonts w:ascii="Times New Roman" w:hAnsi="Times New Roman" w:eastAsia="黑体" w:cs="Times New Roman"/>
          <w:kern w:val="0"/>
          <w:sz w:val="32"/>
          <w:szCs w:val="32"/>
          <w:lang w:bidi="ar"/>
        </w:rPr>
        <w:t>二、政策措施</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（一）支持社会力量提供多层次多样化医疗服务。</w:t>
      </w:r>
      <w:r>
        <w:rPr>
          <w:rFonts w:hint="eastAsia" w:ascii="仿宋_GB2312" w:hAnsi="仿宋_GB2312" w:eastAsia="仿宋_GB2312" w:cs="仿宋_GB2312"/>
          <w:kern w:val="0"/>
          <w:sz w:val="32"/>
          <w:szCs w:val="32"/>
          <w:lang w:bidi="ar"/>
        </w:rPr>
        <w:t>按照每千常住人</w:t>
      </w:r>
      <w:r>
        <w:rPr>
          <w:rFonts w:ascii="Times New Roman" w:hAnsi="Times New Roman" w:eastAsia="仿宋_GB2312" w:cs="Times New Roman"/>
          <w:kern w:val="0"/>
          <w:sz w:val="32"/>
          <w:szCs w:val="32"/>
          <w:lang w:bidi="ar"/>
        </w:rPr>
        <w:t>口1.5张床</w:t>
      </w:r>
      <w:r>
        <w:rPr>
          <w:rFonts w:hint="eastAsia" w:ascii="仿宋_GB2312" w:hAnsi="仿宋_GB2312" w:eastAsia="仿宋_GB2312" w:cs="仿宋_GB2312"/>
          <w:kern w:val="0"/>
          <w:sz w:val="32"/>
          <w:szCs w:val="32"/>
          <w:lang w:bidi="ar"/>
        </w:rPr>
        <w:t>位为社会办医预留规划空间。支持社会力量举办非营利性医疗机构，支持社会力量引进国内外优质医疗资源合作开办医疗机构，支持社会力量投向资源稀缺及满足多元需求的服务领域。对符合医疗机构设置标准和准入资质的社会办医疗机构，在设置审批、执业登记等方面，不得以任何理由限制；其提供的签约服务，在转诊、收付费、考核激励等方面与政府办医疗机构提供的签约服务享有同等待遇。激发医疗卫生领域社会投资活力，推动形成公立医疗机构与社会办医疗机构优势互补、良性竞争、分工协作、健康发展的多层次多样化医疗服务新格局。</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（二）清理行业保护和行政垄断行为。</w:t>
      </w:r>
      <w:r>
        <w:rPr>
          <w:rFonts w:hint="eastAsia" w:ascii="仿宋_GB2312" w:hAnsi="仿宋_GB2312" w:eastAsia="仿宋_GB2312" w:cs="仿宋_GB2312"/>
          <w:kern w:val="0"/>
          <w:sz w:val="32"/>
          <w:szCs w:val="32"/>
          <w:lang w:bidi="ar"/>
        </w:rPr>
        <w:t>严格清理、废除妨碍卫生健康领域统一市场和公平竞争政策文件，进一步明确审查主体，按照“谁起草、谁审查”原则，在公文拟制过程中，严格对照审查标准对拟制的公文进行审查。开展执行公平竞争审查制度情况“回头看”，不得以规范性文件、会议纪要等任何形式对社会资本设置附加条件、歧视性条款和准入门槛，政策制定前要进行公平竞争审查评估，结果向社会公示并接受监督。</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（三）推进公正公平监管。</w:t>
      </w:r>
      <w:r>
        <w:rPr>
          <w:rFonts w:ascii="Times New Roman" w:hAnsi="Times New Roman" w:eastAsia="仿宋_GB2312" w:cs="Times New Roman"/>
          <w:kern w:val="0"/>
          <w:sz w:val="32"/>
          <w:szCs w:val="32"/>
          <w:lang w:bidi="ar"/>
        </w:rPr>
        <w:t>严格规范公正文明执法，对违法者依法严惩、对守法者无事不扰。全</w:t>
      </w:r>
      <w:r>
        <w:rPr>
          <w:rFonts w:hint="eastAsia" w:ascii="仿宋_GB2312" w:hAnsi="仿宋_GB2312" w:eastAsia="仿宋_GB2312" w:cs="仿宋_GB2312"/>
          <w:kern w:val="0"/>
          <w:sz w:val="32"/>
          <w:szCs w:val="32"/>
          <w:lang w:bidi="ar"/>
        </w:rPr>
        <w:t>面实施“双随机、一公开”监管，推进综合监管和检查处罚信息公开，接受社会监督。积极推行“互联网+监管”，配合完善我市“互联网+监管”平台建设，推行网上实时监管，不断提高监管效能。实施包容审慎监管。坚持处罚和教育相结合，禁止“一刀切”等简单粗暴做法，对违法行为轻微并及时纠正、没有造成危害后果的，不予行政处罚；对一般违法行为要审慎研究、妥善处理，慎用查封、扣押、冻结等强制措施，坚决杜绝一味罚款、一罚了事，让市场主体和群众在每一次执法中都感受到公平正义。</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(四)优化就医流程方便患者便捷就医。</w:t>
      </w:r>
      <w:r>
        <w:rPr>
          <w:rFonts w:hint="eastAsia" w:ascii="仿宋_GB2312" w:hAnsi="仿宋_GB2312" w:eastAsia="仿宋_GB2312" w:cs="仿宋_GB2312"/>
          <w:kern w:val="0"/>
          <w:sz w:val="32"/>
          <w:szCs w:val="32"/>
          <w:lang w:bidi="ar"/>
        </w:rPr>
        <w:t>紧紧围绕群众最关注的看病信息、看病过程、看病结果，全面加强医院管理，着力优化服务流程，让患者挂号少排队、候诊少等待、检查少跑腿、取药少麻烦、诊疗更暖心、服务更贴心、付费更放心、住院更省心。合理设置科室，二级以上医院必须设置导医台，落实导医人员;医疗机构在就医高峰时段要有导引人员，相关人员要业务熟练行为规范，有亲和力。危重病人、残疾人、现役军人及高龄患者优先就诊，开通绿色通道。突出优化医疗服务流程，探索推行医疗服务流程“网上办”、“马上办”、“一次办”、“我帮办”，让信息多跑路，让群众少跑腿，确保就医方便快捷。加强服务窗口工作人员业务知识培训，</w:t>
      </w:r>
      <w:r>
        <w:rPr>
          <w:rFonts w:ascii="Times New Roman" w:hAnsi="Times New Roman" w:eastAsia="仿宋_GB2312" w:cs="Times New Roman"/>
          <w:kern w:val="0"/>
          <w:sz w:val="32"/>
          <w:szCs w:val="32"/>
          <w:lang w:bidi="ar"/>
        </w:rPr>
        <w:t>凡到服务窗口的办理的事</w:t>
      </w:r>
      <w:r>
        <w:rPr>
          <w:rFonts w:hint="eastAsia" w:ascii="仿宋_GB2312" w:hAnsi="仿宋_GB2312" w:eastAsia="仿宋_GB2312" w:cs="仿宋_GB2312"/>
          <w:kern w:val="0"/>
          <w:sz w:val="32"/>
          <w:szCs w:val="32"/>
          <w:lang w:bidi="ar"/>
        </w:rPr>
        <w:t>项，全面推行一次性告知、一表申请、告知承诺制等，做到办事指南“一单清”、群众咨询“一口清”、受理材料“一手清”、业务办理“一次性完成”。</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(五)规范医护服务，加强医患沟通。</w:t>
      </w:r>
      <w:r>
        <w:rPr>
          <w:rFonts w:hint="eastAsia" w:ascii="仿宋_GB2312" w:hAnsi="仿宋_GB2312" w:eastAsia="仿宋_GB2312" w:cs="仿宋_GB2312"/>
          <w:kern w:val="0"/>
          <w:sz w:val="32"/>
          <w:szCs w:val="32"/>
          <w:lang w:bidi="ar"/>
        </w:rPr>
        <w:t>严格执行医疗服务规范，实行首问和首诊负责制;医务人员工作时间穿工作服，着装整洁，佩戴胸卡(牌);医生对患者或家属病情沟通充分，问诊耐心细致;检查、用药、耗材、医保目录内项目交代清楚明了;充分尊重患者的知情权，耐心向患者介绍病情和治疗方案，解答患者咨询事项;采取合理措施，保护患者隐私;探索推行科室</w:t>
      </w:r>
      <w:r>
        <w:rPr>
          <w:rFonts w:ascii="Times New Roman" w:hAnsi="Times New Roman" w:eastAsia="仿宋_GB2312" w:cs="Times New Roman"/>
          <w:kern w:val="0"/>
          <w:sz w:val="32"/>
          <w:szCs w:val="32"/>
          <w:lang w:bidi="ar"/>
        </w:rPr>
        <w:t>AB</w:t>
      </w:r>
      <w:r>
        <w:rPr>
          <w:rFonts w:hint="eastAsia" w:ascii="仿宋_GB2312" w:hAnsi="仿宋_GB2312" w:eastAsia="仿宋_GB2312" w:cs="仿宋_GB2312"/>
          <w:kern w:val="0"/>
          <w:sz w:val="32"/>
          <w:szCs w:val="32"/>
          <w:lang w:bidi="ar"/>
        </w:rPr>
        <w:t>岗制度，杜绝工作时间科室无人接诊;开通微信、支付宝等支付方式，方便患者缴费。持续改进医疗质量和医疗安全，提升医疗服务同质化程度，为人民群众提供安全优质高效医疗服务。</w:t>
      </w:r>
    </w:p>
    <w:p>
      <w:pPr>
        <w:widowControl/>
        <w:spacing w:line="560" w:lineRule="exact"/>
        <w:ind w:firstLine="640" w:firstLineChars="200"/>
        <w:rPr>
          <w:rFonts w:ascii="Times New Roman" w:hAnsi="Times New Roman" w:eastAsia="仿宋_GB2312" w:cs="Times New Roman"/>
          <w:kern w:val="0"/>
          <w:sz w:val="32"/>
          <w:szCs w:val="32"/>
          <w:lang w:bidi="ar"/>
        </w:rPr>
      </w:pPr>
      <w:r>
        <w:rPr>
          <w:rFonts w:hint="eastAsia" w:ascii="楷体_GB2312" w:hAnsi="楷体_GB2312" w:eastAsia="楷体_GB2312" w:cs="楷体_GB2312"/>
          <w:kern w:val="0"/>
          <w:sz w:val="32"/>
          <w:szCs w:val="32"/>
          <w:lang w:bidi="ar"/>
        </w:rPr>
        <w:t>(六)建立医师回访制度，延伸服务时空。</w:t>
      </w:r>
      <w:r>
        <w:rPr>
          <w:rFonts w:ascii="Times New Roman" w:hAnsi="Times New Roman" w:eastAsia="仿宋_GB2312" w:cs="Times New Roman"/>
          <w:kern w:val="0"/>
          <w:sz w:val="32"/>
          <w:szCs w:val="32"/>
          <w:lang w:bidi="ar"/>
        </w:rPr>
        <w:t>患者出院后主治医师回访应不少于一次，特殊患者应适当增加回访次数，及时了解患者近期情况，提出下一步合理化建议，告知其日常应注意事项。</w:t>
      </w:r>
    </w:p>
    <w:p>
      <w:pPr>
        <w:widowControl/>
        <w:spacing w:line="560" w:lineRule="exact"/>
        <w:ind w:firstLine="640" w:firstLineChars="200"/>
        <w:rPr>
          <w:rFonts w:ascii="Times New Roman" w:hAnsi="Times New Roman" w:eastAsia="仿宋_GB2312" w:cs="Times New Roman"/>
          <w:kern w:val="0"/>
          <w:sz w:val="32"/>
          <w:szCs w:val="32"/>
          <w:lang w:bidi="ar"/>
        </w:rPr>
      </w:pPr>
      <w:r>
        <w:rPr>
          <w:rFonts w:ascii="楷体_GB2312" w:hAnsi="楷体_GB2312" w:eastAsia="楷体_GB2312" w:cs="楷体_GB2312"/>
          <w:kern w:val="0"/>
          <w:sz w:val="32"/>
          <w:szCs w:val="32"/>
          <w:lang w:bidi="ar"/>
        </w:rPr>
        <w:t>(</w:t>
      </w:r>
      <w:r>
        <w:rPr>
          <w:rFonts w:hint="eastAsia" w:ascii="楷体_GB2312" w:hAnsi="楷体_GB2312" w:eastAsia="楷体_GB2312" w:cs="楷体_GB2312"/>
          <w:kern w:val="0"/>
          <w:sz w:val="32"/>
          <w:szCs w:val="32"/>
          <w:lang w:bidi="ar"/>
        </w:rPr>
        <w:t>七)开展“健康教育进科室”活动。</w:t>
      </w:r>
      <w:r>
        <w:rPr>
          <w:rFonts w:hint="eastAsia" w:ascii="Times New Roman" w:hAnsi="Times New Roman" w:eastAsia="仿宋_GB2312" w:cs="Times New Roman"/>
          <w:kern w:val="0"/>
          <w:sz w:val="32"/>
          <w:szCs w:val="32"/>
          <w:lang w:bidi="ar"/>
        </w:rPr>
        <w:t>医疗机构相关</w:t>
      </w:r>
      <w:r>
        <w:rPr>
          <w:rFonts w:ascii="Times New Roman" w:hAnsi="Times New Roman" w:eastAsia="仿宋_GB2312" w:cs="Times New Roman"/>
          <w:kern w:val="0"/>
          <w:sz w:val="32"/>
          <w:szCs w:val="32"/>
          <w:lang w:bidi="ar"/>
        </w:rPr>
        <w:t>科室每周至少开展一次为患者及家属提供个性化健康知识宣传和健康技能教育，向患者交流日常防病注意事项，指导其科学合理饮食合理用药，了解相关病理知识，向患者及其家属宣传健康素养66条等知识。</w:t>
      </w:r>
    </w:p>
    <w:p>
      <w:pPr>
        <w:widowControl/>
        <w:spacing w:line="560" w:lineRule="exact"/>
        <w:ind w:firstLine="640" w:firstLineChars="200"/>
        <w:rPr>
          <w:rFonts w:ascii="Times New Roman" w:hAnsi="Times New Roman" w:eastAsia="仿宋_GB2312" w:cs="Times New Roman"/>
          <w:kern w:val="0"/>
          <w:sz w:val="32"/>
          <w:szCs w:val="32"/>
          <w:lang w:bidi="ar"/>
        </w:rPr>
      </w:pPr>
      <w:r>
        <w:rPr>
          <w:rFonts w:hint="eastAsia" w:ascii="楷体_GB2312" w:hAnsi="楷体_GB2312" w:eastAsia="楷体_GB2312" w:cs="楷体_GB2312"/>
          <w:kern w:val="0"/>
          <w:sz w:val="32"/>
          <w:szCs w:val="32"/>
          <w:lang w:bidi="ar"/>
        </w:rPr>
        <w:t>(八)畅通患者投诉渠道，建立快速处置机制。</w:t>
      </w:r>
      <w:r>
        <w:rPr>
          <w:rFonts w:ascii="Times New Roman" w:hAnsi="Times New Roman" w:eastAsia="仿宋_GB2312" w:cs="Times New Roman"/>
          <w:kern w:val="0"/>
          <w:sz w:val="32"/>
          <w:szCs w:val="32"/>
          <w:lang w:bidi="ar"/>
        </w:rPr>
        <w:t>在重点</w:t>
      </w:r>
      <w:r>
        <w:rPr>
          <w:rFonts w:hint="eastAsia" w:ascii="Times New Roman" w:hAnsi="Times New Roman" w:eastAsia="仿宋_GB2312" w:cs="Times New Roman"/>
          <w:kern w:val="0"/>
          <w:sz w:val="32"/>
          <w:szCs w:val="32"/>
          <w:lang w:bidi="ar"/>
        </w:rPr>
        <w:t>醒目位置</w:t>
      </w:r>
      <w:r>
        <w:rPr>
          <w:rFonts w:ascii="Times New Roman" w:hAnsi="Times New Roman" w:eastAsia="仿宋_GB2312" w:cs="Times New Roman"/>
          <w:kern w:val="0"/>
          <w:sz w:val="32"/>
          <w:szCs w:val="32"/>
          <w:lang w:bidi="ar"/>
        </w:rPr>
        <w:t>公布24小时举报电话，医疗机构要公布院长或主要负责人投诉电话，凡是患者投诉求助，必须在第一时间处理到位，做到件件有落实，事事有回音，解决患者遇到的困难。</w:t>
      </w:r>
    </w:p>
    <w:p>
      <w:pPr>
        <w:widowControl/>
        <w:spacing w:line="560" w:lineRule="exact"/>
        <w:ind w:firstLine="640" w:firstLineChars="200"/>
        <w:rPr>
          <w:rFonts w:ascii="Times New Roman" w:hAnsi="Times New Roman" w:eastAsia="仿宋_GB2312" w:cs="Times New Roman"/>
          <w:kern w:val="0"/>
          <w:sz w:val="32"/>
          <w:szCs w:val="32"/>
          <w:lang w:bidi="ar"/>
        </w:rPr>
      </w:pPr>
      <w:r>
        <w:rPr>
          <w:rFonts w:hint="eastAsia" w:ascii="楷体_GB2312" w:hAnsi="楷体_GB2312" w:eastAsia="楷体_GB2312" w:cs="楷体_GB2312"/>
          <w:kern w:val="0"/>
          <w:sz w:val="32"/>
          <w:szCs w:val="32"/>
          <w:lang w:bidi="ar"/>
        </w:rPr>
        <w:t>(九)加强医德医风建设，弘扬卫生行业正能量。</w:t>
      </w:r>
      <w:r>
        <w:rPr>
          <w:rFonts w:ascii="Times New Roman" w:hAnsi="Times New Roman" w:eastAsia="仿宋_GB2312" w:cs="Times New Roman"/>
          <w:kern w:val="0"/>
          <w:sz w:val="32"/>
          <w:szCs w:val="32"/>
          <w:lang w:bidi="ar"/>
        </w:rPr>
        <w:t>加大医德医风建设力度，严格执行医疗卫生行风建</w:t>
      </w:r>
      <w:r>
        <w:rPr>
          <w:rFonts w:hint="eastAsia" w:ascii="仿宋_GB2312" w:hAnsi="仿宋_GB2312" w:eastAsia="仿宋_GB2312" w:cs="仿宋_GB2312"/>
          <w:kern w:val="0"/>
          <w:sz w:val="32"/>
          <w:szCs w:val="32"/>
          <w:lang w:bidi="ar"/>
        </w:rPr>
        <w:t>设“九不准”有关</w:t>
      </w:r>
      <w:r>
        <w:rPr>
          <w:rFonts w:ascii="Times New Roman" w:hAnsi="Times New Roman" w:eastAsia="仿宋_GB2312" w:cs="Times New Roman"/>
          <w:kern w:val="0"/>
          <w:sz w:val="32"/>
          <w:szCs w:val="32"/>
          <w:lang w:bidi="ar"/>
        </w:rPr>
        <w:t>规定，视患者为亲人，视质量如生命。牢固树立为患者服务意识，做到不误导病人，不介绍病人到院外就医、购药，不收受病人红包，不接受病人吃请，不推诿病人。</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（十）开展医疗乱象专项整治行动。</w:t>
      </w:r>
      <w:r>
        <w:rPr>
          <w:rFonts w:hint="eastAsia" w:ascii="仿宋_GB2312" w:hAnsi="仿宋_GB2312" w:eastAsia="仿宋_GB2312" w:cs="仿宋_GB2312"/>
          <w:kern w:val="0"/>
          <w:sz w:val="32"/>
          <w:szCs w:val="32"/>
          <w:lang w:bidi="ar"/>
        </w:rPr>
        <w:t>进一步规范医疗秩序，严厉打击和整治各类违法违规执业行为、医疗骗保行为、发布违法医疗广告和虚假信息的行为、违规收费、乱收费、诱导消费和过度诊疗行为，净化行业环境，整顿和规范医疗秩序，守护医疗质量安全底线，促进医疗行业规范有序发展，营造良好的就医环境，探索建立健全医疗机构监管长效机制，切实维护人民群众健康权益。</w:t>
      </w:r>
    </w:p>
    <w:p>
      <w:pPr>
        <w:widowControl/>
        <w:spacing w:line="560" w:lineRule="exact"/>
        <w:ind w:firstLine="640" w:firstLineChars="200"/>
        <w:jc w:val="left"/>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四、保障措施</w:t>
      </w:r>
    </w:p>
    <w:p>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lang w:bidi="ar"/>
        </w:rPr>
        <w:t>（一）强化组织领导，在压实责任上下功夫。</w:t>
      </w:r>
      <w:r>
        <w:rPr>
          <w:rFonts w:hint="eastAsia" w:ascii="仿宋_GB2312" w:hAnsi="仿宋_GB2312" w:eastAsia="仿宋_GB2312" w:cs="仿宋_GB2312"/>
          <w:kern w:val="0"/>
          <w:sz w:val="32"/>
          <w:szCs w:val="32"/>
          <w:lang w:bidi="ar"/>
        </w:rPr>
        <w:t>各区卫生健康委和各级各类医疗机构要切实提高政治站位，提高思想认识，把优化营商环境改善医疗服务工作作为一项民生工程来抓。要强化责任意识，各区卫生健康委及各有关医院院长作为第一责任人要亲自挂帅、一线指挥，成立主要领导担任组长的优化营商环境改善医疗服务行动领导小组，</w:t>
      </w:r>
      <w:r>
        <w:rPr>
          <w:rFonts w:ascii="Times New Roman" w:hAnsi="Times New Roman" w:eastAsia="仿宋_GB2312" w:cs="Times New Roman"/>
          <w:kern w:val="0"/>
          <w:sz w:val="32"/>
          <w:szCs w:val="32"/>
          <w:lang w:bidi="ar"/>
        </w:rPr>
        <w:t>结合实际制定本区、本单位“优化营商环境改善医疗服务”具体实施方案，迅速落实各项工作任务</w:t>
      </w:r>
      <w:r>
        <w:rPr>
          <w:rFonts w:hint="eastAsia" w:ascii="Times New Roman" w:hAnsi="Times New Roman" w:eastAsia="仿宋_GB2312" w:cs="Times New Roman"/>
          <w:kern w:val="0"/>
          <w:sz w:val="32"/>
          <w:szCs w:val="32"/>
          <w:lang w:bidi="ar"/>
        </w:rPr>
        <w:t>，</w:t>
      </w:r>
      <w:r>
        <w:rPr>
          <w:rFonts w:hint="eastAsia" w:ascii="仿宋_GB2312" w:hAnsi="仿宋_GB2312" w:eastAsia="仿宋_GB2312" w:cs="仿宋_GB2312"/>
          <w:kern w:val="0"/>
          <w:sz w:val="32"/>
          <w:szCs w:val="32"/>
          <w:lang w:bidi="ar"/>
        </w:rPr>
        <w:t>进一步落实主体责任，明确目标，细化任务，压实责任，创新举措，专项研究部署做好优化营商环境改善医疗服务活动工作，做到与业务工作同研究、同部署、同推进，全面推进落实各项举措。</w:t>
      </w:r>
    </w:p>
    <w:p>
      <w:pPr>
        <w:widowControl/>
        <w:spacing w:line="560" w:lineRule="exact"/>
        <w:ind w:firstLine="640" w:firstLineChars="200"/>
        <w:jc w:val="left"/>
        <w:rPr>
          <w:rFonts w:ascii="Times New Roman" w:hAnsi="Times New Roman" w:eastAsia="仿宋_GB2312" w:cs="Times New Roman"/>
          <w:kern w:val="0"/>
          <w:sz w:val="32"/>
          <w:szCs w:val="32"/>
          <w:lang w:bidi="ar"/>
        </w:rPr>
      </w:pPr>
      <w:r>
        <w:rPr>
          <w:rFonts w:hint="eastAsia" w:ascii="楷体_GB2312" w:hAnsi="楷体_GB2312" w:eastAsia="楷体_GB2312" w:cs="楷体_GB2312"/>
          <w:kern w:val="0"/>
          <w:sz w:val="32"/>
          <w:szCs w:val="32"/>
          <w:lang w:bidi="ar"/>
        </w:rPr>
        <w:t>（二）强化监督走访，在高效精准上下功夫。</w:t>
      </w:r>
      <w:r>
        <w:rPr>
          <w:rFonts w:ascii="Times New Roman" w:hAnsi="Times New Roman" w:eastAsia="仿宋_GB2312" w:cs="Times New Roman"/>
          <w:kern w:val="0"/>
          <w:sz w:val="32"/>
          <w:szCs w:val="32"/>
          <w:lang w:bidi="ar"/>
        </w:rPr>
        <w:t>各区</w:t>
      </w:r>
      <w:r>
        <w:rPr>
          <w:rFonts w:hint="eastAsia" w:ascii="仿宋_GB2312" w:hAnsi="仿宋_GB2312" w:eastAsia="仿宋_GB2312" w:cs="仿宋_GB2312"/>
          <w:kern w:val="0"/>
          <w:sz w:val="32"/>
          <w:szCs w:val="32"/>
          <w:lang w:bidi="ar"/>
        </w:rPr>
        <w:t>卫生健康委</w:t>
      </w:r>
      <w:r>
        <w:rPr>
          <w:rFonts w:ascii="Times New Roman" w:hAnsi="Times New Roman" w:eastAsia="仿宋_GB2312" w:cs="Times New Roman"/>
          <w:kern w:val="0"/>
          <w:sz w:val="32"/>
          <w:szCs w:val="32"/>
          <w:lang w:bidi="ar"/>
        </w:rPr>
        <w:t>和各级各类医疗机构要落实管理责任，要坚持以问题为导向，开展大督导走访活动，按照</w:t>
      </w:r>
      <w:r>
        <w:rPr>
          <w:rFonts w:hint="eastAsia" w:ascii="仿宋_GB2312" w:hAnsi="仿宋_GB2312" w:eastAsia="仿宋_GB2312" w:cs="仿宋_GB2312"/>
          <w:kern w:val="0"/>
          <w:sz w:val="32"/>
          <w:szCs w:val="32"/>
          <w:lang w:bidi="ar"/>
        </w:rPr>
        <w:t>“谁主管、谁负责”的</w:t>
      </w:r>
      <w:r>
        <w:rPr>
          <w:rFonts w:ascii="Times New Roman" w:hAnsi="Times New Roman" w:eastAsia="仿宋_GB2312" w:cs="Times New Roman"/>
          <w:kern w:val="0"/>
          <w:sz w:val="32"/>
          <w:szCs w:val="32"/>
          <w:lang w:bidi="ar"/>
        </w:rPr>
        <w:t>原则，逐一明确解决问题的办法和时限，做到督办落实、办结销号的管理模式，做到事事有回应、件件有着落的良好作风。对存在不认真履行职责、失职、渎职等行为的主管部门和工作人员依法严厉问责。</w:t>
      </w:r>
    </w:p>
    <w:p>
      <w:pPr>
        <w:widowControl/>
        <w:spacing w:line="560" w:lineRule="exact"/>
        <w:ind w:firstLine="640" w:firstLineChars="200"/>
        <w:jc w:val="left"/>
        <w:rPr>
          <w:rFonts w:ascii="Times New Roman" w:hAnsi="Times New Roman" w:eastAsia="仿宋_GB2312" w:cs="Times New Roman"/>
          <w:kern w:val="0"/>
          <w:sz w:val="32"/>
          <w:szCs w:val="32"/>
          <w:lang w:bidi="ar"/>
        </w:rPr>
      </w:pPr>
      <w:r>
        <w:rPr>
          <w:rFonts w:hint="eastAsia" w:ascii="楷体_GB2312" w:hAnsi="楷体_GB2312" w:eastAsia="楷体_GB2312" w:cs="楷体_GB2312"/>
          <w:kern w:val="0"/>
          <w:sz w:val="32"/>
          <w:szCs w:val="32"/>
          <w:lang w:bidi="ar"/>
        </w:rPr>
        <w:t>（三）强化宣传发动，在提升知晓上下功夫。</w:t>
      </w:r>
      <w:r>
        <w:rPr>
          <w:rFonts w:ascii="Times New Roman" w:hAnsi="Times New Roman" w:eastAsia="仿宋_GB2312" w:cs="Times New Roman"/>
          <w:kern w:val="0"/>
          <w:sz w:val="32"/>
          <w:szCs w:val="32"/>
          <w:lang w:bidi="ar"/>
        </w:rPr>
        <w:t>各区</w:t>
      </w:r>
      <w:r>
        <w:rPr>
          <w:rFonts w:hint="eastAsia" w:ascii="仿宋_GB2312" w:hAnsi="仿宋_GB2312" w:eastAsia="仿宋_GB2312" w:cs="仿宋_GB2312"/>
          <w:kern w:val="0"/>
          <w:sz w:val="32"/>
          <w:szCs w:val="32"/>
          <w:lang w:bidi="ar"/>
        </w:rPr>
        <w:t>卫生健康委</w:t>
      </w:r>
      <w:r>
        <w:rPr>
          <w:rFonts w:ascii="Times New Roman" w:hAnsi="Times New Roman" w:eastAsia="仿宋_GB2312" w:cs="Times New Roman"/>
          <w:kern w:val="0"/>
          <w:sz w:val="32"/>
          <w:szCs w:val="32"/>
          <w:lang w:bidi="ar"/>
        </w:rPr>
        <w:t>和各级各类医疗机构要切实加强工作宣传引导，多形式组织学习中央、自治区、乌海市关于优化营商环境的文件精神，制作多样化宣传材料，利用各类媒体多渠道、全方位进行宣传，向广大群众宣传解读卫生健康部门优化营商环境改善医疗服务的举措，营造良好舆论环境。同时，加强舆情监测，着力解决对企业、群众的合理诉求，回应媒体和社会关切。</w:t>
      </w:r>
    </w:p>
    <w:p>
      <w:pPr>
        <w:widowControl/>
        <w:spacing w:line="560" w:lineRule="exact"/>
        <w:ind w:firstLine="640" w:firstLineChars="200"/>
        <w:jc w:val="left"/>
        <w:rPr>
          <w:rFonts w:ascii="Times New Roman" w:hAnsi="Times New Roman" w:eastAsia="仿宋_GB2312" w:cs="Times New Roman"/>
          <w:kern w:val="0"/>
          <w:sz w:val="32"/>
          <w:szCs w:val="32"/>
          <w:lang w:bidi="ar"/>
        </w:rPr>
      </w:pPr>
    </w:p>
    <w:p>
      <w:pPr>
        <w:widowControl/>
        <w:spacing w:line="560" w:lineRule="exact"/>
        <w:ind w:firstLine="640" w:firstLineChars="200"/>
        <w:jc w:val="left"/>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附件</w:t>
      </w:r>
      <w:bookmarkStart w:id="0" w:name="_GoBack"/>
      <w:bookmarkEnd w:id="0"/>
      <w:r>
        <w:rPr>
          <w:rFonts w:hint="eastAsia" w:ascii="Times New Roman" w:hAnsi="Times New Roman" w:eastAsia="仿宋_GB2312" w:cs="Times New Roman"/>
          <w:kern w:val="0"/>
          <w:sz w:val="32"/>
          <w:szCs w:val="32"/>
          <w:lang w:bidi="ar"/>
        </w:rPr>
        <w:t>：乌海市卫生健康委员会优化营商环境领导小组</w:t>
      </w:r>
    </w:p>
    <w:p>
      <w:pPr>
        <w:widowControl/>
        <w:spacing w:line="560" w:lineRule="exact"/>
        <w:ind w:firstLine="640" w:firstLineChars="200"/>
        <w:jc w:val="left"/>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 xml:space="preserve">     </w:t>
      </w:r>
    </w:p>
    <w:p>
      <w:pPr>
        <w:widowControl/>
        <w:spacing w:line="560" w:lineRule="exact"/>
        <w:ind w:firstLine="1600" w:firstLineChars="500"/>
        <w:jc w:val="left"/>
        <w:rPr>
          <w:rFonts w:hint="eastAsia" w:ascii="Times New Roman" w:hAnsi="Times New Roman" w:eastAsia="仿宋_GB2312" w:cs="Times New Roman"/>
          <w:kern w:val="0"/>
          <w:sz w:val="32"/>
          <w:szCs w:val="32"/>
          <w:lang w:val="en-US" w:eastAsia="zh-CN" w:bidi="ar"/>
        </w:rPr>
      </w:pPr>
    </w:p>
    <w:p>
      <w:pPr>
        <w:widowControl/>
        <w:spacing w:line="560" w:lineRule="exact"/>
        <w:ind w:firstLine="4800" w:firstLineChars="15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2021年4月1日</w:t>
      </w:r>
    </w:p>
    <w:p>
      <w:pPr>
        <w:widowControl/>
        <w:spacing w:line="560" w:lineRule="exact"/>
        <w:ind w:firstLine="640" w:firstLineChars="200"/>
        <w:jc w:val="left"/>
        <w:rPr>
          <w:rFonts w:ascii="Times New Roman" w:hAnsi="Times New Roman" w:eastAsia="仿宋_GB2312" w:cs="Times New Roman"/>
          <w:kern w:val="0"/>
          <w:sz w:val="32"/>
          <w:szCs w:val="32"/>
          <w:lang w:bidi="ar"/>
        </w:rPr>
      </w:pPr>
    </w:p>
    <w:p>
      <w:pPr>
        <w:widowControl/>
        <w:spacing w:line="560" w:lineRule="exact"/>
        <w:ind w:firstLine="640" w:firstLineChars="200"/>
        <w:jc w:val="left"/>
        <w:rPr>
          <w:rFonts w:ascii="Times New Roman" w:hAnsi="Times New Roman" w:eastAsia="仿宋_GB2312" w:cs="Times New Roman"/>
          <w:kern w:val="0"/>
          <w:sz w:val="32"/>
          <w:szCs w:val="32"/>
          <w:lang w:bidi="ar"/>
        </w:rPr>
      </w:pPr>
    </w:p>
    <w:p>
      <w:pPr>
        <w:widowControl/>
        <w:spacing w:line="560" w:lineRule="exact"/>
        <w:ind w:firstLine="640" w:firstLineChars="200"/>
        <w:jc w:val="left"/>
        <w:rPr>
          <w:rFonts w:ascii="Times New Roman" w:hAnsi="Times New Roman" w:eastAsia="仿宋_GB2312" w:cs="Times New Roman"/>
          <w:kern w:val="0"/>
          <w:sz w:val="32"/>
          <w:szCs w:val="32"/>
          <w:lang w:bidi="ar"/>
        </w:rPr>
      </w:pPr>
    </w:p>
    <w:p>
      <w:pPr>
        <w:widowControl/>
        <w:spacing w:line="560" w:lineRule="exact"/>
        <w:ind w:firstLine="640" w:firstLineChars="200"/>
        <w:jc w:val="left"/>
        <w:rPr>
          <w:rFonts w:ascii="Times New Roman" w:hAnsi="Times New Roman" w:eastAsia="仿宋_GB2312" w:cs="Times New Roman"/>
          <w:kern w:val="0"/>
          <w:sz w:val="32"/>
          <w:szCs w:val="32"/>
          <w:lang w:bidi="ar"/>
        </w:rPr>
      </w:pPr>
    </w:p>
    <w:p>
      <w:pPr>
        <w:widowControl/>
        <w:spacing w:line="560" w:lineRule="exact"/>
        <w:ind w:firstLine="640" w:firstLineChars="200"/>
        <w:jc w:val="left"/>
        <w:rPr>
          <w:rFonts w:ascii="Times New Roman" w:hAnsi="Times New Roman" w:eastAsia="仿宋_GB2312" w:cs="Times New Roman"/>
          <w:kern w:val="0"/>
          <w:sz w:val="32"/>
          <w:szCs w:val="32"/>
          <w:lang w:bidi="ar"/>
        </w:rPr>
      </w:pPr>
    </w:p>
    <w:p>
      <w:pPr>
        <w:widowControl/>
        <w:spacing w:line="560" w:lineRule="exact"/>
        <w:jc w:val="left"/>
        <w:rPr>
          <w:rFonts w:ascii="Times New Roman" w:hAnsi="Times New Roman" w:eastAsia="仿宋_GB2312" w:cs="Times New Roman"/>
          <w:kern w:val="0"/>
          <w:sz w:val="32"/>
          <w:szCs w:val="32"/>
          <w:lang w:bidi="ar"/>
        </w:rPr>
      </w:pPr>
    </w:p>
    <w:p>
      <w:pPr>
        <w:widowControl/>
        <w:spacing w:line="560" w:lineRule="exact"/>
        <w:jc w:val="left"/>
        <w:rPr>
          <w:rFonts w:ascii="Times New Roman" w:hAnsi="Times New Roman" w:eastAsia="仿宋_GB2312" w:cs="Times New Roman"/>
          <w:kern w:val="0"/>
          <w:sz w:val="32"/>
          <w:szCs w:val="32"/>
          <w:lang w:bidi="ar"/>
        </w:rPr>
      </w:pPr>
    </w:p>
    <w:p>
      <w:pPr>
        <w:widowControl/>
        <w:spacing w:line="560" w:lineRule="exact"/>
        <w:jc w:val="left"/>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附件：</w:t>
      </w:r>
    </w:p>
    <w:p>
      <w:pPr>
        <w:spacing w:line="56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乌海市卫生健康委员会</w:t>
      </w:r>
    </w:p>
    <w:p>
      <w:pPr>
        <w:widowControl/>
        <w:spacing w:line="56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优化营商环境领导小组</w:t>
      </w: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  长：信  蕊   卫健委党组书记、主任</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副组长：李普联   卫健委党组成员、副主任</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郭  歌   卫健委党组成员、副主任</w:t>
      </w:r>
    </w:p>
    <w:p>
      <w:pPr>
        <w:spacing w:line="560" w:lineRule="exact"/>
        <w:ind w:left="3515" w:leftChars="912"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李茂林   卫健委党组成员、市纪委监委驻市卫健委纪检监察组组长</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张国华   卫健委党组成员、副主任</w:t>
      </w:r>
    </w:p>
    <w:p>
      <w:pPr>
        <w:spacing w:line="560" w:lineRule="exact"/>
        <w:ind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李俊平   卫健委党组成员、副主任</w:t>
      </w:r>
    </w:p>
    <w:p>
      <w:pPr>
        <w:spacing w:line="560" w:lineRule="exact"/>
        <w:ind w:firstLine="1920" w:firstLineChars="6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何洪波</w:t>
      </w:r>
      <w:r>
        <w:rPr>
          <w:rFonts w:hint="eastAsia" w:ascii="仿宋_GB2312" w:hAnsi="仿宋_GB2312" w:eastAsia="仿宋_GB2312" w:cs="仿宋_GB2312"/>
          <w:sz w:val="32"/>
          <w:szCs w:val="32"/>
          <w:lang w:val="en-US" w:eastAsia="zh-CN"/>
        </w:rPr>
        <w:t xml:space="preserve">   卫健委四级调研员</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成  员：李  夏   卫健委医政医管科科长</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王  鑫   卫健委办公室主任</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董雅龙   卫健委法规与体制改革科科长</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马春微   卫健委疾病预防控制科科长</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贡斯乐玛 卫健委基层卫生与妇幼健康科科长</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魏  玲   卫健委卫生应急办主任</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孙  颖   卫健委综合监督科负责人</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魏玉君   卫健委职业健康科科长</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赵  静   卫健委人口家庭与老龄健康科科长</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荆  蓓   卫健委宣传与科级教育科科长</w:t>
      </w:r>
    </w:p>
    <w:p>
      <w:pPr>
        <w:spacing w:line="560" w:lineRule="exact"/>
        <w:ind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  霞   卫健委蒙中医药管理科科长</w:t>
      </w:r>
    </w:p>
    <w:p>
      <w:pPr>
        <w:spacing w:line="56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王浩杰   卫健委爱国卫生服务中心主任</w:t>
      </w:r>
    </w:p>
    <w:p>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领导小组下设办公室，由</w:t>
      </w:r>
      <w:r>
        <w:rPr>
          <w:rFonts w:hint="eastAsia" w:ascii="仿宋_GB2312" w:hAnsi="仿宋_GB2312" w:eastAsia="仿宋_GB2312" w:cs="仿宋_GB2312"/>
          <w:sz w:val="32"/>
          <w:szCs w:val="32"/>
        </w:rPr>
        <w:t>董雅龙</w:t>
      </w:r>
      <w:r>
        <w:rPr>
          <w:rFonts w:ascii="仿宋_GB2312" w:hAnsi="仿宋_GB2312" w:eastAsia="仿宋_GB2312" w:cs="仿宋_GB2312"/>
          <w:sz w:val="32"/>
          <w:szCs w:val="32"/>
        </w:rPr>
        <w:t>同志兼任办公室主任，负责具体协调工作。</w:t>
      </w:r>
      <w:r>
        <w:rPr>
          <w:rFonts w:hint="eastAsia" w:ascii="仿宋_GB2312" w:hAnsi="仿宋_GB2312" w:eastAsia="仿宋_GB2312" w:cs="仿宋_GB2312"/>
          <w:sz w:val="32"/>
          <w:szCs w:val="32"/>
        </w:rPr>
        <w:t>领导小组实行会商研判制度，成员对卫生健康行业存在的营商环境问题提出会商申请，由董雅龙同志召集各成员召开会议进行集体会商，共同协商研究疑难问题，确定解决方案。</w:t>
      </w: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ind w:firstLine="640" w:firstLineChars="200"/>
        <w:jc w:val="left"/>
        <w:rPr>
          <w:rFonts w:ascii="仿宋_GB2312" w:hAnsi="仿宋_GB2312" w:eastAsia="仿宋_GB2312" w:cs="仿宋_GB2312"/>
          <w:sz w:val="32"/>
          <w:szCs w:val="32"/>
        </w:rPr>
      </w:pPr>
    </w:p>
    <w:p>
      <w:pPr>
        <w:widowControl/>
        <w:spacing w:line="560" w:lineRule="exact"/>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A12"/>
    <w:rsid w:val="00A72A12"/>
    <w:rsid w:val="00BB5215"/>
    <w:rsid w:val="00C17AD3"/>
    <w:rsid w:val="016203E5"/>
    <w:rsid w:val="0C3538E2"/>
    <w:rsid w:val="0C85189D"/>
    <w:rsid w:val="13881E12"/>
    <w:rsid w:val="1FA52F17"/>
    <w:rsid w:val="29557ED1"/>
    <w:rsid w:val="33AC1DC8"/>
    <w:rsid w:val="41A51099"/>
    <w:rsid w:val="44BB2D08"/>
    <w:rsid w:val="4B4B2161"/>
    <w:rsid w:val="53953FBD"/>
    <w:rsid w:val="58C22A7C"/>
    <w:rsid w:val="5A4369BB"/>
    <w:rsid w:val="60E15F5C"/>
    <w:rsid w:val="60FC0E0B"/>
    <w:rsid w:val="693302D0"/>
    <w:rsid w:val="720C3283"/>
    <w:rsid w:val="740C0B9E"/>
    <w:rsid w:val="79884BA8"/>
    <w:rsid w:val="7BF47F20"/>
    <w:rsid w:val="BBBF8C6D"/>
    <w:rsid w:val="FFF79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333333"/>
      <w:u w:val="none"/>
    </w:rPr>
  </w:style>
  <w:style w:type="character" w:styleId="8">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www.window7.com</Company>
  <Pages>8</Pages>
  <Words>1803</Words>
  <Characters>1858</Characters>
  <Lines>265</Lines>
  <Paragraphs>203</Paragraphs>
  <TotalTime>10</TotalTime>
  <ScaleCrop>false</ScaleCrop>
  <LinksUpToDate>false</LinksUpToDate>
  <CharactersWithSpaces>3458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2021-03-30T01:58:00Z</dcterms:created>
  <dc:creator>dong</dc:creator>
  <cp:lastModifiedBy>wh</cp:lastModifiedBy>
  <cp:lastPrinted>2021-04-01T01:00:00Z</cp:lastPrinted>
  <dcterms:modified xsi:type="dcterms:W3CDTF">2022-05-05T18:54:14Z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BF8DFA8CB21942A595F9F11E4E884CC8</vt:lpwstr>
  </property>
</Properties>
</file>