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Style w:val="9"/>
          <w:rFonts w:hint="eastAsia" w:asciiTheme="majorEastAsia" w:hAnsiTheme="majorEastAsia" w:eastAsiaTheme="majorEastAsia"/>
          <w:b/>
          <w:i w:val="0"/>
          <w:iCs w:val="0"/>
          <w:sz w:val="44"/>
          <w:szCs w:val="44"/>
        </w:rPr>
      </w:pPr>
      <w:bookmarkStart w:id="0" w:name="_GoBack"/>
      <w:r>
        <w:rPr>
          <w:rStyle w:val="9"/>
          <w:rFonts w:hint="eastAsia" w:asciiTheme="majorEastAsia" w:hAnsiTheme="majorEastAsia" w:eastAsiaTheme="majorEastAsia"/>
          <w:b/>
          <w:i w:val="0"/>
          <w:iCs w:val="0"/>
          <w:sz w:val="44"/>
          <w:szCs w:val="44"/>
        </w:rPr>
        <w:t>《乌海市2021年健康素养促进</w:t>
      </w:r>
    </w:p>
    <w:p>
      <w:pPr>
        <w:pStyle w:val="8"/>
        <w:jc w:val="center"/>
        <w:rPr>
          <w:rFonts w:asciiTheme="majorEastAsia" w:hAnsiTheme="majorEastAsia" w:eastAsiaTheme="majorEastAsia"/>
          <w:b/>
          <w:sz w:val="44"/>
          <w:szCs w:val="44"/>
        </w:rPr>
      </w:pPr>
      <w:r>
        <w:rPr>
          <w:rStyle w:val="9"/>
          <w:rFonts w:hint="eastAsia" w:asciiTheme="majorEastAsia" w:hAnsiTheme="majorEastAsia" w:eastAsiaTheme="majorEastAsia"/>
          <w:b/>
          <w:i w:val="0"/>
          <w:iCs w:val="0"/>
          <w:sz w:val="44"/>
          <w:szCs w:val="44"/>
        </w:rPr>
        <w:t>项目工作方案》</w:t>
      </w:r>
      <w:r>
        <w:rPr>
          <w:rStyle w:val="9"/>
          <w:rFonts w:hint="eastAsia" w:asciiTheme="majorEastAsia" w:hAnsiTheme="majorEastAsia" w:eastAsiaTheme="majorEastAsia"/>
          <w:b/>
          <w:i w:val="0"/>
          <w:iCs w:val="0"/>
          <w:sz w:val="44"/>
          <w:szCs w:val="44"/>
          <w:lang w:eastAsia="zh-CN"/>
        </w:rPr>
        <w:t>政策</w:t>
      </w:r>
      <w:r>
        <w:rPr>
          <w:rStyle w:val="9"/>
          <w:rFonts w:hint="eastAsia" w:asciiTheme="majorEastAsia" w:hAnsiTheme="majorEastAsia" w:eastAsiaTheme="majorEastAsia"/>
          <w:b/>
          <w:i w:val="0"/>
          <w:iCs w:val="0"/>
          <w:sz w:val="44"/>
          <w:szCs w:val="44"/>
        </w:rPr>
        <w:t>解读</w:t>
      </w:r>
    </w:p>
    <w:bookmarkEnd w:id="0"/>
    <w:p>
      <w:pPr>
        <w:rPr>
          <w:rFonts w:hint="eastAsia" w:ascii="仿宋" w:hAnsi="仿宋" w:eastAsia="仿宋"/>
          <w:sz w:val="32"/>
          <w:szCs w:val="32"/>
        </w:rPr>
      </w:pPr>
    </w:p>
    <w:p>
      <w:pPr>
        <w:pStyle w:val="8"/>
        <w:ind w:firstLine="640" w:firstLineChars="200"/>
      </w:pPr>
      <w:r>
        <w:rPr>
          <w:rStyle w:val="9"/>
          <w:rFonts w:hint="eastAsia" w:ascii="仿宋" w:hAnsi="仿宋" w:eastAsia="仿宋"/>
          <w:i w:val="0"/>
          <w:iCs w:val="0"/>
          <w:sz w:val="32"/>
          <w:szCs w:val="32"/>
        </w:rPr>
        <w:t>乌海市卫生健康委员会印发的《乌海市2021年健康素养促进项目工作方案》的通知(乌卫宣教发〔2021〕125号)，以下简称《工作方案》，明确了2021年我市居民健康素养促进项目工作的主要目标、重点任务和保障措施。现将《工作方案》解读如下：</w:t>
      </w:r>
    </w:p>
    <w:p>
      <w:pPr>
        <w:pStyle w:val="5"/>
        <w:numPr>
          <w:ilvl w:val="0"/>
          <w:numId w:val="1"/>
        </w:numPr>
        <w:spacing w:before="0" w:beforeAutospacing="0" w:after="0" w:afterAutospacing="0"/>
        <w:rPr>
          <w:rFonts w:hint="eastAsia" w:ascii="仿宋" w:hAnsi="仿宋" w:eastAsia="仿宋"/>
          <w:sz w:val="32"/>
          <w:szCs w:val="32"/>
        </w:rPr>
      </w:pPr>
      <w:r>
        <w:rPr>
          <w:rStyle w:val="9"/>
          <w:rFonts w:hint="eastAsia" w:ascii="黑体" w:hAnsi="黑体" w:eastAsia="黑体"/>
          <w:i w:val="0"/>
          <w:iCs w:val="0"/>
          <w:sz w:val="32"/>
          <w:szCs w:val="32"/>
        </w:rPr>
        <w:t>制定背景</w:t>
      </w:r>
    </w:p>
    <w:p>
      <w:pPr>
        <w:pStyle w:val="5"/>
        <w:spacing w:before="0" w:beforeAutospacing="0" w:after="0" w:afterAutospacing="0"/>
        <w:ind w:firstLine="640" w:firstLineChars="200"/>
        <w:rPr>
          <w:rFonts w:ascii="仿宋" w:hAnsi="仿宋" w:eastAsia="仿宋"/>
          <w:sz w:val="32"/>
          <w:szCs w:val="32"/>
        </w:rPr>
      </w:pPr>
      <w:r>
        <w:rPr>
          <w:rStyle w:val="9"/>
          <w:rFonts w:hint="eastAsia" w:ascii="仿宋" w:hAnsi="仿宋" w:eastAsia="仿宋"/>
          <w:i w:val="0"/>
          <w:iCs w:val="0"/>
          <w:sz w:val="32"/>
          <w:szCs w:val="32"/>
        </w:rPr>
        <w:t>健康是促进人的全面发展的必然要求，是经济社会发展的基础条件。实现国民健康长寿，是国家富强、民族振兴的重要标志，也是全国各族人民的共同愿望。健康促进与健康教育工作作为卫生与健康事业的重要组成部分，对于提升全民健康素养和健康水平、促进经济社会可持续发展具有重要意义。</w:t>
      </w:r>
    </w:p>
    <w:p>
      <w:pPr>
        <w:pStyle w:val="8"/>
        <w:ind w:firstLine="640" w:firstLineChars="200"/>
      </w:pPr>
      <w:r>
        <w:rPr>
          <w:rStyle w:val="9"/>
          <w:rFonts w:hint="eastAsia" w:ascii="仿宋" w:hAnsi="仿宋" w:eastAsia="仿宋"/>
          <w:i w:val="0"/>
          <w:iCs w:val="0"/>
          <w:sz w:val="32"/>
          <w:szCs w:val="32"/>
        </w:rPr>
        <w:t>党的十九大作出了实施健康中国战略的重大部署，习近平总书记指出，没有全民健康，就没有全面小康，乌海市委、政府适时提出了实施健康乌海战略。实施全民健康素养促进行动，满足人民群众健康需求，倡导树立科学健康观，促进健康公平，营造健康文化，对于推进我市卫生健康事业和经济社会全面协调可持续发展具有重大意义。</w:t>
      </w:r>
    </w:p>
    <w:p>
      <w:pPr>
        <w:pStyle w:val="8"/>
        <w:ind w:firstLine="640" w:firstLineChars="200"/>
        <w:rPr>
          <w:rStyle w:val="9"/>
          <w:rFonts w:hint="eastAsia" w:ascii="仿宋" w:hAnsi="仿宋" w:eastAsia="仿宋"/>
          <w:i w:val="0"/>
          <w:iCs w:val="0"/>
          <w:sz w:val="32"/>
          <w:szCs w:val="32"/>
        </w:rPr>
      </w:pPr>
      <w:r>
        <w:rPr>
          <w:rStyle w:val="9"/>
          <w:rFonts w:hint="eastAsia" w:ascii="仿宋" w:hAnsi="仿宋" w:eastAsia="仿宋"/>
          <w:i w:val="0"/>
          <w:iCs w:val="0"/>
          <w:sz w:val="32"/>
          <w:szCs w:val="32"/>
        </w:rPr>
        <w:t>《健康乌海行动（2020—2030年）》中明确，到2021年，我市居民健康素养水平要达到21%以上。为圆满完成2021年工作目标，切实提升我市居民健康素养水平，促进经济社会可持续发展，推进健康乌海建设，促进我市全面小康，市卫健委印发了《乌海市2021年健康素养促进项目工作方案》(乌卫宣教发〔2021〕125号）。</w:t>
      </w:r>
    </w:p>
    <w:p>
      <w:pPr>
        <w:pStyle w:val="8"/>
        <w:ind w:firstLine="640" w:firstLineChars="200"/>
        <w:rPr>
          <w:rFonts w:ascii="黑体" w:hAnsi="黑体" w:eastAsia="黑体"/>
          <w:sz w:val="32"/>
          <w:szCs w:val="32"/>
        </w:rPr>
      </w:pPr>
      <w:r>
        <w:rPr>
          <w:rFonts w:hint="eastAsia" w:ascii="黑体" w:hAnsi="黑体" w:eastAsia="黑体"/>
          <w:sz w:val="32"/>
          <w:szCs w:val="32"/>
        </w:rPr>
        <w:t>二、</w:t>
      </w:r>
      <w:r>
        <w:rPr>
          <w:rStyle w:val="9"/>
          <w:rFonts w:hint="eastAsia" w:ascii="黑体" w:hAnsi="黑体" w:eastAsia="黑体"/>
          <w:i w:val="0"/>
          <w:iCs w:val="0"/>
          <w:sz w:val="32"/>
          <w:szCs w:val="32"/>
        </w:rPr>
        <w:t>制定依据</w:t>
      </w:r>
    </w:p>
    <w:p>
      <w:pPr>
        <w:pStyle w:val="8"/>
        <w:ind w:firstLine="640" w:firstLineChars="200"/>
        <w:rPr>
          <w:rStyle w:val="9"/>
          <w:rFonts w:hint="eastAsia" w:ascii="仿宋" w:hAnsi="仿宋" w:eastAsia="仿宋"/>
          <w:i w:val="0"/>
          <w:iCs w:val="0"/>
          <w:sz w:val="32"/>
          <w:szCs w:val="32"/>
        </w:rPr>
      </w:pPr>
      <w:r>
        <w:rPr>
          <w:rStyle w:val="9"/>
          <w:rFonts w:hint="eastAsia" w:ascii="仿宋" w:hAnsi="仿宋" w:eastAsia="仿宋"/>
          <w:i w:val="0"/>
          <w:iCs w:val="0"/>
          <w:sz w:val="32"/>
          <w:szCs w:val="32"/>
        </w:rPr>
        <w:t>《工作方案》的起草主要以下列文件为依据：一是根据《“健康中国2030”规划纲要》《健康中国行动（2019—2030）》《关于新冠肺炎疫情防控常态化下进一步加强健康教育工作指导意见》；二是《健康乌海行动（2020—2030年）》；三是《自治区卫生健康委关于做好2021年健康素养促进项目工作的通知》（内卫宣传字[2021]252号）</w:t>
      </w:r>
      <w:r>
        <w:rPr>
          <w:rStyle w:val="9"/>
          <w:rFonts w:hint="eastAsia" w:ascii="仿宋" w:hAnsi="仿宋" w:eastAsia="仿宋"/>
          <w:i w:val="0"/>
          <w:iCs w:val="0"/>
          <w:sz w:val="32"/>
          <w:szCs w:val="32"/>
          <w:lang w:eastAsia="zh-CN"/>
        </w:rPr>
        <w:t>；</w:t>
      </w:r>
      <w:r>
        <w:rPr>
          <w:rStyle w:val="9"/>
          <w:rFonts w:hint="eastAsia" w:ascii="仿宋" w:hAnsi="仿宋" w:eastAsia="仿宋"/>
          <w:i w:val="0"/>
          <w:iCs w:val="0"/>
          <w:sz w:val="32"/>
          <w:szCs w:val="32"/>
          <w:lang w:val="en-US" w:eastAsia="zh-CN"/>
        </w:rPr>
        <w:t>四是《2021年卫生健康宣传及健康促进与教育工作重点任务的通知》（乌卫宣教发[2021]76号）</w:t>
      </w:r>
      <w:r>
        <w:rPr>
          <w:rStyle w:val="9"/>
          <w:rFonts w:hint="eastAsia" w:ascii="仿宋" w:hAnsi="仿宋" w:eastAsia="仿宋"/>
          <w:i w:val="0"/>
          <w:iCs w:val="0"/>
          <w:sz w:val="32"/>
          <w:szCs w:val="32"/>
        </w:rPr>
        <w:t>。</w:t>
      </w:r>
    </w:p>
    <w:p>
      <w:pPr>
        <w:pStyle w:val="8"/>
        <w:ind w:firstLine="640" w:firstLineChars="200"/>
        <w:rPr>
          <w:rStyle w:val="9"/>
          <w:rFonts w:hint="eastAsia"/>
          <w:i w:val="0"/>
          <w:iCs w:val="0"/>
        </w:rPr>
      </w:pPr>
      <w:r>
        <w:rPr>
          <w:rFonts w:hint="eastAsia" w:ascii="黑体" w:hAnsi="黑体" w:eastAsia="黑体"/>
          <w:sz w:val="32"/>
          <w:szCs w:val="32"/>
        </w:rPr>
        <w:t>三、</w:t>
      </w:r>
      <w:r>
        <w:rPr>
          <w:rStyle w:val="9"/>
          <w:rFonts w:hint="eastAsia" w:ascii="黑体" w:hAnsi="黑体" w:eastAsia="黑体"/>
          <w:i w:val="0"/>
          <w:iCs w:val="0"/>
          <w:sz w:val="32"/>
          <w:szCs w:val="32"/>
        </w:rPr>
        <w:t xml:space="preserve">主要内容 </w:t>
      </w:r>
    </w:p>
    <w:p>
      <w:pPr>
        <w:pStyle w:val="8"/>
        <w:ind w:firstLine="640" w:firstLineChars="200"/>
        <w:rPr>
          <w:rStyle w:val="9"/>
          <w:rFonts w:hint="eastAsia" w:ascii="仿宋" w:hAnsi="仿宋" w:eastAsia="仿宋"/>
          <w:i w:val="0"/>
          <w:iCs w:val="0"/>
          <w:sz w:val="32"/>
          <w:szCs w:val="32"/>
        </w:rPr>
      </w:pPr>
      <w:r>
        <w:rPr>
          <w:rStyle w:val="9"/>
          <w:rFonts w:hint="eastAsia" w:ascii="仿宋" w:hAnsi="仿宋" w:eastAsia="仿宋"/>
          <w:i w:val="0"/>
          <w:iCs w:val="0"/>
          <w:sz w:val="32"/>
          <w:szCs w:val="32"/>
        </w:rPr>
        <w:t>《工作方案》以2021年为节点，分为主要目标、重点任务和保障措施三个部分。</w:t>
      </w:r>
    </w:p>
    <w:p>
      <w:pPr>
        <w:pStyle w:val="8"/>
        <w:numPr>
          <w:ilvl w:val="0"/>
          <w:numId w:val="2"/>
        </w:numPr>
        <w:rPr>
          <w:rFonts w:hint="eastAsia" w:ascii="黑体" w:hAnsi="黑体" w:eastAsia="黑体"/>
          <w:sz w:val="32"/>
          <w:szCs w:val="32"/>
        </w:rPr>
      </w:pPr>
      <w:r>
        <w:rPr>
          <w:rStyle w:val="9"/>
          <w:rFonts w:hint="eastAsia" w:ascii="楷体" w:hAnsi="楷体" w:eastAsia="楷体"/>
          <w:bCs/>
          <w:i w:val="0"/>
          <w:iCs w:val="0"/>
          <w:sz w:val="32"/>
          <w:szCs w:val="32"/>
          <w:lang w:val="en-US" w:eastAsia="zh-CN"/>
        </w:rPr>
        <w:t>主要</w:t>
      </w:r>
      <w:r>
        <w:rPr>
          <w:rStyle w:val="9"/>
          <w:rFonts w:hint="eastAsia" w:ascii="楷体" w:hAnsi="楷体" w:eastAsia="楷体"/>
          <w:bCs/>
          <w:i w:val="0"/>
          <w:iCs w:val="0"/>
          <w:sz w:val="32"/>
          <w:szCs w:val="32"/>
        </w:rPr>
        <w:t>目标</w:t>
      </w:r>
      <w:r>
        <w:rPr>
          <w:rStyle w:val="9"/>
          <w:rFonts w:hint="eastAsia" w:ascii="楷体" w:hAnsi="楷体" w:eastAsia="楷体"/>
          <w:i w:val="0"/>
          <w:iCs w:val="0"/>
          <w:sz w:val="32"/>
          <w:szCs w:val="32"/>
        </w:rPr>
        <w:t>。</w:t>
      </w:r>
    </w:p>
    <w:p>
      <w:pPr>
        <w:pStyle w:val="8"/>
        <w:ind w:firstLine="640" w:firstLineChars="200"/>
        <w:rPr>
          <w:rFonts w:ascii="黑体" w:hAnsi="黑体" w:eastAsia="黑体"/>
          <w:sz w:val="32"/>
          <w:szCs w:val="32"/>
        </w:rPr>
      </w:pPr>
      <w:r>
        <w:rPr>
          <w:rStyle w:val="9"/>
          <w:rFonts w:hint="eastAsia" w:ascii="仿宋" w:hAnsi="仿宋" w:eastAsia="仿宋"/>
          <w:i w:val="0"/>
          <w:iCs w:val="0"/>
          <w:sz w:val="32"/>
          <w:szCs w:val="32"/>
        </w:rPr>
        <w:t>总体目标：到2021年，全市居民健康素养水平提高到21%以上。同时，结合新冠肺炎、鼠疫等重点传染病防控工作，切实提高全市居民健康素养。</w:t>
      </w:r>
    </w:p>
    <w:p>
      <w:pPr>
        <w:pStyle w:val="8"/>
        <w:ind w:firstLine="630"/>
        <w:rPr>
          <w:rStyle w:val="9"/>
          <w:rFonts w:hint="eastAsia" w:ascii="楷体" w:hAnsi="楷体" w:eastAsia="楷体"/>
          <w:bCs/>
          <w:i w:val="0"/>
          <w:iCs w:val="0"/>
          <w:sz w:val="32"/>
          <w:szCs w:val="32"/>
        </w:rPr>
      </w:pPr>
      <w:r>
        <w:rPr>
          <w:rStyle w:val="9"/>
          <w:rFonts w:hint="eastAsia" w:ascii="楷体" w:hAnsi="楷体" w:eastAsia="楷体"/>
          <w:bCs/>
          <w:i w:val="0"/>
          <w:iCs w:val="0"/>
          <w:sz w:val="32"/>
          <w:szCs w:val="32"/>
        </w:rPr>
        <w:t>（二）重点任务。</w:t>
      </w:r>
    </w:p>
    <w:p>
      <w:pPr>
        <w:pStyle w:val="8"/>
        <w:ind w:firstLine="630"/>
        <w:rPr>
          <w:rStyle w:val="9"/>
          <w:rFonts w:ascii="楷体" w:hAnsi="楷体" w:eastAsia="楷体"/>
          <w:bCs/>
          <w:i w:val="0"/>
          <w:iCs w:val="0"/>
          <w:sz w:val="32"/>
          <w:szCs w:val="32"/>
        </w:rPr>
      </w:pPr>
      <w:r>
        <w:rPr>
          <w:rStyle w:val="9"/>
          <w:rFonts w:hint="eastAsia" w:ascii="仿宋" w:hAnsi="仿宋" w:eastAsia="仿宋"/>
          <w:i w:val="0"/>
          <w:iCs w:val="0"/>
          <w:sz w:val="32"/>
          <w:szCs w:val="32"/>
        </w:rPr>
        <w:t>主要包括新冠肺炎疫情防控常态化健康教育，脱贫地区健康促进，健康促进县（区）建设，健康促进医院、学校、社区、机关、企业、家庭等健康促进场所建设，健康科普，重点领域和重点人群的健康教育，健康素养检测等七个方面具体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新冠肺炎疫情防控常态化健康教育。开展以“文明健康生活方式”为主题的健康中国行活动。宣传每个人是自己健康第一责任人理念，引导公众主动学习防控知识、掌握防护技能；倡导合理膳食、适量运动、戒烟限酒、心理平衡，推广使用公勺公筷、分餐制等。进一步巩固疫情防控成果，广泛动员群众将疫情时养成的好习惯长期坚持下来，如正确佩戴口罩、保持合理社交距离、勤洗手、常通风、咳嗽打喷嚏注意遮挡、发热后第一时间报告、科学就诊要求；引导公众安全有序有力接种疫苗、科学认识不良反应。倡导减少人员聚集，宣传农村牧区和各类重点场所疫情防控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脱贫地区健康促进。总结贫困地区健康促进三年攻坚行动成功经验，结合实际形成常态工作机制。在全市开展以“健康促进助力脱贫攻坚”为主题的健康中国行活动。在农区（社区）继续积极开展“健康教育进学校”、“健康教育进乡村”、“健康教育进家庭”和健康教育阵地建设、基层健康教育骨干培养等工作。以鼠疫、新冠肺炎等重点传染病防控为切入点，有针对性地开展健康促进和健康教育工作，重点指导农区人口做好个人和家庭防护。</w:t>
      </w:r>
      <w:r>
        <w:rPr>
          <w:rFonts w:hint="eastAsia" w:ascii="仿宋" w:hAnsi="仿宋" w:eastAsia="仿宋"/>
          <w:sz w:val="32"/>
          <w:szCs w:val="32"/>
          <w:lang w:val="en-US" w:eastAsia="zh-CN"/>
        </w:rPr>
        <w:t>继续推进落实贫困家庭健康教育“四个一”任务，即：一家一张明白纸；一家一个明白人，每家至少培训一名成员掌握健康素养基本知识与技能；一家一份实用工具；一人一份健康教育处方，依托家庭医生签约服务，制定个性化健康教育处方。</w:t>
      </w:r>
      <w:r>
        <w:rPr>
          <w:rFonts w:ascii="仿宋" w:hAnsi="仿宋" w:eastAsia="仿宋"/>
          <w:sz w:val="32"/>
          <w:szCs w:val="32"/>
        </w:rPr>
        <w:t>加强技术和经费支持，各项健康促进重点工作向贫困家庭倾斜。</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3、</w:t>
      </w:r>
      <w:r>
        <w:rPr>
          <w:rFonts w:ascii="仿宋" w:hAnsi="仿宋" w:eastAsia="仿宋"/>
          <w:sz w:val="32"/>
          <w:szCs w:val="32"/>
        </w:rPr>
        <w:t>健康促进县（区）建设。各区</w:t>
      </w:r>
      <w:r>
        <w:rPr>
          <w:rFonts w:ascii="仿宋" w:hAnsi="仿宋" w:eastAsia="仿宋"/>
          <w:kern w:val="0"/>
          <w:sz w:val="32"/>
          <w:szCs w:val="32"/>
        </w:rPr>
        <w:t>研究制</w:t>
      </w:r>
      <w:r>
        <w:rPr>
          <w:rFonts w:ascii="仿宋" w:hAnsi="仿宋" w:eastAsia="仿宋"/>
          <w:sz w:val="32"/>
          <w:szCs w:val="32"/>
        </w:rPr>
        <w:t>定健康促进区长效机制管理办法，完善评估标准，加强规范化、标准化管理，适时开展复评，实现动态管理、科学准入退出。市卫健委结合实际</w:t>
      </w:r>
      <w:r>
        <w:rPr>
          <w:rFonts w:ascii="仿宋" w:hAnsi="仿宋" w:eastAsia="仿宋"/>
          <w:kern w:val="0"/>
          <w:sz w:val="32"/>
          <w:szCs w:val="32"/>
        </w:rPr>
        <w:t>情况推进建设和巩固工作，适时进行督导评估，总结推广优秀经验。</w:t>
      </w:r>
      <w:r>
        <w:rPr>
          <w:rFonts w:hint="eastAsia" w:ascii="仿宋" w:hAnsi="仿宋" w:eastAsia="仿宋"/>
          <w:kern w:val="0"/>
          <w:sz w:val="32"/>
          <w:szCs w:val="32"/>
          <w:lang w:val="en-US" w:eastAsia="zh-CN"/>
        </w:rPr>
        <w:t>各区在已创建成自治区级健康促进区的基础上，继续保持、巩固和提高各项创建成果。同时，积极开展国家级健康促进区创建试点工作。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健康促进医院、学校、社区、机关、企业、家庭等健康促进场所建设。</w:t>
      </w:r>
      <w:r>
        <w:rPr>
          <w:rFonts w:ascii="仿宋" w:hAnsi="仿宋" w:eastAsia="仿宋"/>
          <w:kern w:val="0"/>
          <w:sz w:val="32"/>
          <w:szCs w:val="32"/>
        </w:rPr>
        <w:t>各区、委直属各医疗单位要继续推进健康促进医院建设。各区结合实际情况有重点地推进健康促进学校、机关、企业和健康社区、健康村、健康家庭建设，发掘典型经验、优秀案例，并在全市重点宣传、普及推广。市卫健委将遴选健康促进医院建设典型案例，探索在公立医院改革中加强健康促进医院的工作模式。</w:t>
      </w:r>
    </w:p>
    <w:p>
      <w:pPr>
        <w:spacing w:line="560" w:lineRule="exact"/>
        <w:ind w:firstLine="640" w:firstLineChars="200"/>
        <w:rPr>
          <w:rFonts w:ascii="仿宋" w:hAnsi="仿宋" w:eastAsia="仿宋"/>
          <w:kern w:val="0"/>
          <w:sz w:val="32"/>
          <w:szCs w:val="32"/>
        </w:rPr>
      </w:pPr>
      <w:r>
        <w:rPr>
          <w:rFonts w:hint="eastAsia" w:ascii="仿宋" w:hAnsi="仿宋" w:eastAsia="仿宋"/>
          <w:sz w:val="32"/>
          <w:szCs w:val="32"/>
        </w:rPr>
        <w:t>5、</w:t>
      </w:r>
      <w:r>
        <w:rPr>
          <w:rFonts w:ascii="仿宋" w:hAnsi="仿宋" w:eastAsia="仿宋"/>
          <w:sz w:val="32"/>
          <w:szCs w:val="32"/>
        </w:rPr>
        <w:t>健康科普。</w:t>
      </w:r>
      <w:r>
        <w:rPr>
          <w:rFonts w:ascii="仿宋" w:hAnsi="仿宋" w:eastAsia="仿宋"/>
          <w:kern w:val="0"/>
          <w:sz w:val="32"/>
          <w:szCs w:val="32"/>
        </w:rPr>
        <w:t>进一步建立完善市、区两级健康科普专家库，各区、委直属各单位均要建立健全健康科普专家库，结合基本公共卫生服务健康教育项目，针对辖区居民重点健康问题，开发健康科普材料，为基层提供支持。开展儿童青少年预防近视健康教育，开发一图读懂、音视频、公益广告等形式的儿</w:t>
      </w:r>
      <w:r>
        <w:rPr>
          <w:rFonts w:ascii="仿宋" w:hAnsi="仿宋" w:eastAsia="仿宋"/>
          <w:spacing w:val="-6"/>
          <w:kern w:val="0"/>
          <w:sz w:val="32"/>
          <w:szCs w:val="32"/>
        </w:rPr>
        <w:t>童青少年预防近视健康科普材料，组织专家赴学校开展科普宣传。</w:t>
      </w:r>
      <w:r>
        <w:rPr>
          <w:rFonts w:ascii="仿宋" w:hAnsi="仿宋" w:eastAsia="仿宋"/>
          <w:kern w:val="0"/>
          <w:sz w:val="32"/>
          <w:szCs w:val="32"/>
        </w:rPr>
        <w:t>继续开展健康促进产品和案例的“双创”活动。</w:t>
      </w:r>
    </w:p>
    <w:p>
      <w:pPr>
        <w:spacing w:line="560" w:lineRule="exact"/>
        <w:ind w:firstLine="640" w:firstLineChars="200"/>
        <w:rPr>
          <w:rFonts w:ascii="仿宋" w:hAnsi="仿宋" w:eastAsia="仿宋"/>
          <w:sz w:val="32"/>
          <w:szCs w:val="32"/>
        </w:rPr>
      </w:pPr>
      <w:r>
        <w:rPr>
          <w:rFonts w:ascii="仿宋" w:hAnsi="仿宋" w:eastAsia="仿宋"/>
          <w:sz w:val="32"/>
          <w:szCs w:val="32"/>
        </w:rPr>
        <w:t>新冠肺炎疫情、鼠疫重点防控期间，各区、各单位在各类媒体平台开设新冠肺炎、鼠疫防控科普知识专栏，发布相关科普信息。以社区为单位发放疫情防控科普材料，在公共场所张贴宣传海报，播放科普宣传视频。</w:t>
      </w:r>
    </w:p>
    <w:p>
      <w:pPr>
        <w:spacing w:line="560" w:lineRule="exact"/>
        <w:ind w:firstLine="640" w:firstLineChars="200"/>
        <w:rPr>
          <w:rFonts w:ascii="仿宋" w:hAnsi="仿宋" w:eastAsia="仿宋"/>
          <w:sz w:val="32"/>
          <w:szCs w:val="32"/>
        </w:rPr>
      </w:pPr>
      <w:r>
        <w:rPr>
          <w:rFonts w:ascii="仿宋" w:hAnsi="仿宋" w:eastAsia="仿宋"/>
          <w:kern w:val="0"/>
          <w:sz w:val="32"/>
          <w:szCs w:val="32"/>
        </w:rPr>
        <w:t>自治区制作健康教育公益广告，市、区电视台及各医疗机构滚动播放，每月播放不少于100次。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重点领域和重点人群的健康教育。</w:t>
      </w:r>
      <w:r>
        <w:rPr>
          <w:rFonts w:ascii="仿宋" w:hAnsi="仿宋" w:eastAsia="仿宋"/>
          <w:kern w:val="0"/>
          <w:sz w:val="32"/>
          <w:szCs w:val="32"/>
        </w:rPr>
        <w:t>结合本地区主要健康问题和需求，围绕高血压和糖尿病等慢性病、</w:t>
      </w:r>
      <w:r>
        <w:rPr>
          <w:rFonts w:ascii="仿宋" w:hAnsi="仿宋" w:eastAsia="仿宋"/>
          <w:sz w:val="32"/>
          <w:szCs w:val="32"/>
        </w:rPr>
        <w:t>新冠肺炎、鼠疫、</w:t>
      </w:r>
      <w:r>
        <w:rPr>
          <w:rFonts w:ascii="仿宋" w:hAnsi="仿宋" w:eastAsia="仿宋"/>
          <w:kern w:val="0"/>
          <w:sz w:val="32"/>
          <w:szCs w:val="32"/>
        </w:rPr>
        <w:t>艾滋病、结核病等重点传染病以及地方病、心理健康、安全与急救等开展健康教育。针对儿童青少年、妇女、老年人、残疾人、流动人口等重点人群，开展符合其特点的健康教育活动。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健康素养监测。</w:t>
      </w:r>
      <w:r>
        <w:rPr>
          <w:rFonts w:ascii="仿宋" w:hAnsi="仿宋" w:eastAsia="仿宋"/>
          <w:kern w:val="0"/>
          <w:sz w:val="32"/>
          <w:szCs w:val="32"/>
        </w:rPr>
        <w:t>按照</w:t>
      </w:r>
      <w:r>
        <w:rPr>
          <w:rFonts w:ascii="仿宋" w:hAnsi="仿宋" w:eastAsia="仿宋" w:cs="Times New Roman"/>
          <w:kern w:val="0"/>
          <w:sz w:val="32"/>
          <w:szCs w:val="32"/>
        </w:rPr>
        <w:t>2021</w:t>
      </w:r>
      <w:r>
        <w:rPr>
          <w:rFonts w:ascii="仿宋" w:hAnsi="仿宋" w:eastAsia="仿宋"/>
          <w:kern w:val="0"/>
          <w:sz w:val="32"/>
          <w:szCs w:val="32"/>
        </w:rPr>
        <w:t>年居民健康素养监测方案要求制定监测方案，成立技术指导组，组织相关专业培训，完成监测任务。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四、保障措施</w:t>
      </w:r>
    </w:p>
    <w:p>
      <w:pPr>
        <w:spacing w:line="560" w:lineRule="exact"/>
        <w:ind w:firstLine="640" w:firstLineChars="200"/>
        <w:jc w:val="left"/>
        <w:rPr>
          <w:rFonts w:hint="eastAsia" w:ascii="仿宋" w:hAnsi="仿宋" w:eastAsia="仿宋"/>
          <w:sz w:val="32"/>
          <w:szCs w:val="32"/>
        </w:rPr>
      </w:pPr>
      <w:r>
        <w:rPr>
          <w:rFonts w:ascii="楷体" w:hAnsi="楷体" w:eastAsia="楷体"/>
          <w:sz w:val="32"/>
          <w:szCs w:val="32"/>
        </w:rPr>
        <w:t>（一）扎实开展工作。</w:t>
      </w:r>
      <w:r>
        <w:rPr>
          <w:rFonts w:ascii="仿宋" w:hAnsi="仿宋" w:eastAsia="仿宋"/>
          <w:sz w:val="32"/>
          <w:szCs w:val="32"/>
        </w:rPr>
        <w:t>各区、各单位要按照全市健康促进攻坚行动的要求，科学制定项目工作方案，按时并高质量完成</w:t>
      </w:r>
      <w:r>
        <w:rPr>
          <w:rFonts w:ascii="仿宋" w:hAnsi="仿宋" w:eastAsia="仿宋" w:cs="Times New Roman"/>
          <w:sz w:val="32"/>
          <w:szCs w:val="32"/>
        </w:rPr>
        <w:t>2021</w:t>
      </w:r>
      <w:r>
        <w:rPr>
          <w:rFonts w:ascii="仿宋" w:hAnsi="仿宋" w:eastAsia="仿宋"/>
          <w:sz w:val="32"/>
          <w:szCs w:val="32"/>
        </w:rPr>
        <w:t>年健康素养促进项目任务。</w:t>
      </w:r>
    </w:p>
    <w:p>
      <w:pPr>
        <w:spacing w:line="560" w:lineRule="exact"/>
        <w:ind w:firstLine="640" w:firstLineChars="200"/>
        <w:rPr>
          <w:rFonts w:hint="eastAsia" w:ascii="仿宋" w:hAnsi="仿宋" w:eastAsia="仿宋"/>
          <w:sz w:val="32"/>
          <w:szCs w:val="32"/>
        </w:rPr>
      </w:pPr>
      <w:r>
        <w:rPr>
          <w:rFonts w:ascii="楷体" w:hAnsi="楷体" w:eastAsia="楷体"/>
          <w:sz w:val="32"/>
          <w:szCs w:val="32"/>
        </w:rPr>
        <w:t>（二）落实经费保障。</w:t>
      </w:r>
      <w:r>
        <w:rPr>
          <w:rFonts w:ascii="仿宋" w:hAnsi="仿宋" w:eastAsia="仿宋"/>
          <w:sz w:val="32"/>
          <w:szCs w:val="32"/>
        </w:rPr>
        <w:t>健康素养促进项目经费从基本公共卫生服务经费列支。</w:t>
      </w:r>
    </w:p>
    <w:p>
      <w:pPr>
        <w:spacing w:line="560" w:lineRule="exact"/>
        <w:ind w:firstLine="640" w:firstLineChars="200"/>
        <w:rPr>
          <w:rFonts w:hint="eastAsia" w:ascii="仿宋" w:hAnsi="仿宋" w:eastAsia="仿宋"/>
          <w:sz w:val="32"/>
          <w:szCs w:val="32"/>
        </w:rPr>
      </w:pPr>
      <w:r>
        <w:rPr>
          <w:rFonts w:ascii="楷体" w:hAnsi="楷体" w:eastAsia="楷体"/>
          <w:sz w:val="32"/>
          <w:szCs w:val="32"/>
        </w:rPr>
        <w:t>（三）加强技术指导。</w:t>
      </w:r>
      <w:r>
        <w:rPr>
          <w:rFonts w:ascii="仿宋" w:hAnsi="仿宋" w:eastAsia="仿宋"/>
          <w:sz w:val="32"/>
          <w:szCs w:val="32"/>
        </w:rPr>
        <w:t>市卫健委、市卫健宣传教育中心为项目提供技术支持。</w:t>
      </w:r>
    </w:p>
    <w:p>
      <w:pPr>
        <w:ind w:firstLine="640" w:firstLineChars="200"/>
        <w:rPr>
          <w:rFonts w:hint="eastAsia" w:ascii="仿宋" w:hAnsi="仿宋" w:eastAsia="仿宋"/>
        </w:rPr>
      </w:pPr>
      <w:r>
        <w:rPr>
          <w:rFonts w:ascii="楷体" w:hAnsi="楷体" w:eastAsia="楷体"/>
          <w:sz w:val="32"/>
          <w:szCs w:val="32"/>
        </w:rPr>
        <w:t>（四）提高人员能力。</w:t>
      </w:r>
      <w:r>
        <w:rPr>
          <w:rFonts w:ascii="仿宋" w:hAnsi="仿宋" w:eastAsia="仿宋"/>
          <w:sz w:val="32"/>
          <w:szCs w:val="32"/>
        </w:rPr>
        <w:t>各区要建立健全以健康教育专业机构为龙头，以基层医疗卫生机构、医院、专业公共卫生机构为基础，以学校、机关、社区、企事业单位健康教育职能部门为延伸的健康促进与教育体系。加强基层健康促进与教育专业机构人员培训力度，制定培训计划，开展全面培训，培训覆盖率达</w:t>
      </w:r>
      <w:r>
        <w:rPr>
          <w:rFonts w:ascii="仿宋" w:hAnsi="仿宋" w:eastAsia="仿宋" w:cs="Times New Roman"/>
          <w:sz w:val="32"/>
          <w:szCs w:val="32"/>
        </w:rPr>
        <w:t>100</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楷体" w:hAnsi="楷体" w:eastAsia="楷体"/>
          <w:sz w:val="32"/>
          <w:szCs w:val="32"/>
        </w:rPr>
        <w:t>（五）做好总结评估。</w:t>
      </w:r>
      <w:r>
        <w:rPr>
          <w:rFonts w:ascii="仿宋" w:hAnsi="仿宋" w:eastAsia="仿宋"/>
          <w:sz w:val="32"/>
          <w:szCs w:val="32"/>
        </w:rPr>
        <w:t>各区卫健委要加强总结，提炼典型经验，在</w:t>
      </w:r>
      <w:r>
        <w:rPr>
          <w:rFonts w:ascii="仿宋" w:hAnsi="仿宋" w:eastAsia="仿宋" w:cs="Times New Roman"/>
          <w:sz w:val="32"/>
          <w:szCs w:val="32"/>
        </w:rPr>
        <w:t>2021</w:t>
      </w:r>
      <w:r>
        <w:rPr>
          <w:rFonts w:hint="eastAsia" w:ascii="仿宋" w:hAnsi="仿宋" w:eastAsia="仿宋" w:cs="宋体"/>
          <w:sz w:val="32"/>
          <w:szCs w:val="32"/>
        </w:rPr>
        <w:t>年</w:t>
      </w:r>
      <w:r>
        <w:rPr>
          <w:rFonts w:ascii="仿宋" w:hAnsi="仿宋" w:eastAsia="仿宋" w:cs="Times New Roman"/>
          <w:sz w:val="32"/>
          <w:szCs w:val="32"/>
        </w:rPr>
        <w:t>12</w:t>
      </w:r>
      <w:r>
        <w:rPr>
          <w:rFonts w:hint="eastAsia" w:ascii="仿宋" w:hAnsi="仿宋" w:eastAsia="仿宋" w:cs="宋体"/>
          <w:sz w:val="32"/>
          <w:szCs w:val="32"/>
        </w:rPr>
        <w:t>月</w:t>
      </w:r>
      <w:r>
        <w:rPr>
          <w:rFonts w:ascii="仿宋" w:hAnsi="仿宋" w:eastAsia="仿宋" w:cs="Times New Roman"/>
          <w:sz w:val="32"/>
          <w:szCs w:val="32"/>
        </w:rPr>
        <w:t>15</w:t>
      </w:r>
      <w:r>
        <w:rPr>
          <w:rFonts w:hint="eastAsia" w:ascii="仿宋" w:hAnsi="仿宋" w:eastAsia="仿宋" w:cs="宋体"/>
          <w:sz w:val="32"/>
          <w:szCs w:val="32"/>
        </w:rPr>
        <w:t>日</w:t>
      </w:r>
      <w:r>
        <w:rPr>
          <w:rFonts w:ascii="仿宋" w:hAnsi="仿宋" w:eastAsia="仿宋"/>
          <w:sz w:val="32"/>
          <w:szCs w:val="32"/>
        </w:rPr>
        <w:t>前提交自评报告和信息表，相关信息统计截止时间为</w:t>
      </w:r>
      <w:r>
        <w:rPr>
          <w:rFonts w:ascii="仿宋" w:hAnsi="仿宋" w:eastAsia="仿宋" w:cs="Times New Roman"/>
          <w:sz w:val="32"/>
          <w:szCs w:val="32"/>
        </w:rPr>
        <w:t>2021</w:t>
      </w:r>
      <w:r>
        <w:rPr>
          <w:rFonts w:hint="eastAsia" w:ascii="仿宋" w:hAnsi="仿宋" w:eastAsia="仿宋" w:cs="宋体"/>
          <w:sz w:val="32"/>
          <w:szCs w:val="32"/>
        </w:rPr>
        <w:t>年</w:t>
      </w:r>
      <w:r>
        <w:rPr>
          <w:rFonts w:ascii="仿宋" w:hAnsi="仿宋" w:eastAsia="仿宋" w:cs="Times New Roman"/>
          <w:sz w:val="32"/>
          <w:szCs w:val="32"/>
        </w:rPr>
        <w:t>12</w:t>
      </w:r>
      <w:r>
        <w:rPr>
          <w:rFonts w:hint="eastAsia" w:ascii="仿宋" w:hAnsi="仿宋" w:eastAsia="仿宋" w:cs="宋体"/>
          <w:sz w:val="32"/>
          <w:szCs w:val="32"/>
        </w:rPr>
        <w:t>月</w:t>
      </w:r>
      <w:r>
        <w:rPr>
          <w:rFonts w:ascii="仿宋" w:hAnsi="仿宋" w:eastAsia="仿宋" w:cs="Times New Roman"/>
          <w:sz w:val="32"/>
          <w:szCs w:val="32"/>
        </w:rPr>
        <w:t>10</w:t>
      </w:r>
      <w:r>
        <w:rPr>
          <w:rFonts w:ascii="仿宋" w:hAnsi="仿宋" w:eastAsia="仿宋"/>
          <w:sz w:val="32"/>
          <w:szCs w:val="32"/>
        </w:rPr>
        <w:t>日。</w:t>
      </w:r>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26643"/>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A159F"/>
    <w:multiLevelType w:val="multilevel"/>
    <w:tmpl w:val="368A159F"/>
    <w:lvl w:ilvl="0" w:tentative="0">
      <w:start w:val="1"/>
      <w:numFmt w:val="japaneseCounting"/>
      <w:lvlText w:val="（%1）"/>
      <w:lvlJc w:val="left"/>
      <w:pPr>
        <w:ind w:left="1720" w:hanging="1080"/>
      </w:pPr>
      <w:rPr>
        <w:rFonts w:hint="default" w:ascii="楷体" w:hAnsi="楷体" w:eastAsia="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0994A9D"/>
    <w:multiLevelType w:val="multilevel"/>
    <w:tmpl w:val="50994A9D"/>
    <w:lvl w:ilvl="0" w:tentative="0">
      <w:start w:val="1"/>
      <w:numFmt w:val="japaneseCounting"/>
      <w:lvlText w:val="%1、"/>
      <w:lvlJc w:val="left"/>
      <w:pPr>
        <w:ind w:left="1365" w:hanging="720"/>
      </w:pPr>
      <w:rPr>
        <w:rFonts w:hint="default" w:ascii="黑体" w:hAnsi="黑体" w:eastAsia="黑体" w:cs="Calibri"/>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42BA"/>
    <w:rsid w:val="00264CEC"/>
    <w:rsid w:val="003B2E97"/>
    <w:rsid w:val="003C0168"/>
    <w:rsid w:val="003C0BEC"/>
    <w:rsid w:val="003E73B3"/>
    <w:rsid w:val="0076194B"/>
    <w:rsid w:val="00AC0F07"/>
    <w:rsid w:val="00D852D4"/>
    <w:rsid w:val="00DC596C"/>
    <w:rsid w:val="00DD42BA"/>
    <w:rsid w:val="23F6017D"/>
    <w:rsid w:val="3429487A"/>
    <w:rsid w:val="3FA31B1C"/>
    <w:rsid w:val="3FFF73D6"/>
    <w:rsid w:val="55795D72"/>
    <w:rsid w:val="74BF77FC"/>
    <w:rsid w:val="7D6D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Normal"/>
    <w:qFormat/>
    <w:uiPriority w:val="0"/>
    <w:pPr>
      <w:jc w:val="both"/>
    </w:pPr>
    <w:rPr>
      <w:rFonts w:ascii="Calibri" w:hAnsi="Calibri" w:eastAsia="宋体" w:cs="Calibri"/>
      <w:kern w:val="2"/>
      <w:sz w:val="21"/>
      <w:szCs w:val="21"/>
      <w:lang w:val="en-US" w:eastAsia="zh-CN" w:bidi="ar-SA"/>
    </w:rPr>
  </w:style>
  <w:style w:type="character" w:customStyle="1" w:styleId="9">
    <w:name w:val="15"/>
    <w:basedOn w:val="7"/>
    <w:qFormat/>
    <w:uiPriority w:val="0"/>
    <w:rPr>
      <w:rFonts w:hint="default" w:ascii="Calibri" w:hAnsi="Calibri" w:cs="Calibri"/>
      <w:i/>
      <w:iCs/>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399</Words>
  <Characters>2277</Characters>
  <Lines>18</Lines>
  <Paragraphs>5</Paragraphs>
  <TotalTime>14</TotalTime>
  <ScaleCrop>false</ScaleCrop>
  <LinksUpToDate>false</LinksUpToDate>
  <CharactersWithSpaces>2671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2021-12-21T11:00:00Z</dcterms:created>
  <dc:creator>市卫计委-乌海市人口和计划生育药具管理中心</dc:creator>
  <cp:lastModifiedBy>wh</cp:lastModifiedBy>
  <cp:lastPrinted>2021-12-21T15:11:00Z</cp:lastPrinted>
  <dcterms:modified xsi:type="dcterms:W3CDTF">2021-12-27T17:37:17Z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E5C51CF54FB6419EB55A492CCA3FCC6A</vt:lpwstr>
  </property>
</Properties>
</file>