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817F4">
      <w:pPr>
        <w:ind w:firstLine="640" w:firstLineChars="200"/>
        <w:rPr>
          <w:color w:val="auto"/>
          <w:sz w:val="32"/>
          <w:szCs w:val="32"/>
        </w:rPr>
      </w:pPr>
    </w:p>
    <w:p w14:paraId="16FF5191">
      <w:pPr>
        <w:spacing w:line="560" w:lineRule="exact"/>
        <w:jc w:val="center"/>
        <w:rPr>
          <w:rFonts w:hint="eastAsia" w:ascii="宋体" w:hAnsi="宋体"/>
          <w:b/>
          <w:color w:val="auto"/>
          <w:sz w:val="44"/>
          <w:szCs w:val="44"/>
        </w:rPr>
      </w:pPr>
    </w:p>
    <w:p w14:paraId="0178596B">
      <w:pPr>
        <w:spacing w:line="560" w:lineRule="exact"/>
        <w:jc w:val="center"/>
        <w:rPr>
          <w:rFonts w:hint="eastAsia" w:ascii="宋体" w:hAnsi="宋体"/>
          <w:b/>
          <w:color w:val="auto"/>
          <w:sz w:val="44"/>
          <w:szCs w:val="44"/>
        </w:rPr>
      </w:pPr>
    </w:p>
    <w:p w14:paraId="5AEFD848">
      <w:pPr>
        <w:spacing w:line="60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乌海市精神卫生中心（乌海市第六人民医院）</w:t>
      </w:r>
    </w:p>
    <w:p w14:paraId="0BC6F7A4">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年预算公开报告</w:t>
      </w:r>
    </w:p>
    <w:p w14:paraId="376A6348">
      <w:pPr>
        <w:spacing w:line="336" w:lineRule="auto"/>
        <w:jc w:val="center"/>
        <w:rPr>
          <w:rFonts w:hint="eastAsia" w:ascii="方正小标宋简体" w:eastAsia="方正小标宋简体"/>
          <w:color w:val="auto"/>
          <w:sz w:val="32"/>
          <w:szCs w:val="32"/>
        </w:rPr>
      </w:pPr>
    </w:p>
    <w:p w14:paraId="5BDFDE16">
      <w:pPr>
        <w:spacing w:line="336" w:lineRule="auto"/>
        <w:jc w:val="center"/>
        <w:rPr>
          <w:rFonts w:hint="eastAsia" w:ascii="方正小标宋简体" w:eastAsia="方正小标宋简体"/>
          <w:color w:val="auto"/>
          <w:sz w:val="32"/>
          <w:szCs w:val="32"/>
        </w:rPr>
      </w:pPr>
    </w:p>
    <w:p w14:paraId="526FE424">
      <w:pPr>
        <w:spacing w:line="336" w:lineRule="auto"/>
        <w:jc w:val="center"/>
        <w:rPr>
          <w:rFonts w:hint="eastAsia" w:ascii="方正小标宋简体" w:eastAsia="方正小标宋简体"/>
          <w:color w:val="auto"/>
          <w:sz w:val="32"/>
          <w:szCs w:val="32"/>
        </w:rPr>
      </w:pPr>
    </w:p>
    <w:p w14:paraId="72654B28">
      <w:pPr>
        <w:spacing w:line="336" w:lineRule="auto"/>
        <w:jc w:val="center"/>
        <w:rPr>
          <w:rFonts w:hint="eastAsia" w:ascii="方正小标宋简体" w:eastAsia="方正小标宋简体"/>
          <w:color w:val="auto"/>
          <w:sz w:val="32"/>
          <w:szCs w:val="32"/>
        </w:rPr>
      </w:pPr>
    </w:p>
    <w:p w14:paraId="75BA621D">
      <w:pPr>
        <w:spacing w:line="336" w:lineRule="auto"/>
        <w:jc w:val="center"/>
        <w:rPr>
          <w:rFonts w:hint="eastAsia" w:ascii="方正小标宋简体" w:eastAsia="方正小标宋简体"/>
          <w:color w:val="auto"/>
          <w:sz w:val="32"/>
          <w:szCs w:val="32"/>
        </w:rPr>
      </w:pPr>
    </w:p>
    <w:p w14:paraId="3C6796AD">
      <w:pPr>
        <w:spacing w:line="336" w:lineRule="auto"/>
        <w:jc w:val="center"/>
        <w:rPr>
          <w:rFonts w:hint="eastAsia" w:ascii="方正小标宋简体" w:eastAsia="方正小标宋简体"/>
          <w:color w:val="auto"/>
          <w:sz w:val="32"/>
          <w:szCs w:val="32"/>
        </w:rPr>
      </w:pPr>
    </w:p>
    <w:p w14:paraId="684181D5">
      <w:pPr>
        <w:spacing w:line="336" w:lineRule="auto"/>
        <w:jc w:val="center"/>
        <w:rPr>
          <w:rFonts w:hint="eastAsia" w:ascii="方正小标宋简体" w:eastAsia="方正小标宋简体"/>
          <w:color w:val="auto"/>
          <w:sz w:val="32"/>
          <w:szCs w:val="32"/>
        </w:rPr>
      </w:pPr>
    </w:p>
    <w:p w14:paraId="6B7BECAE">
      <w:pPr>
        <w:spacing w:line="336" w:lineRule="auto"/>
        <w:jc w:val="both"/>
        <w:rPr>
          <w:rFonts w:hint="eastAsia" w:ascii="方正小标宋简体" w:eastAsia="方正小标宋简体"/>
          <w:color w:val="auto"/>
          <w:sz w:val="32"/>
          <w:szCs w:val="32"/>
        </w:rPr>
      </w:pPr>
    </w:p>
    <w:p w14:paraId="25B240C5">
      <w:pPr>
        <w:spacing w:line="336" w:lineRule="auto"/>
        <w:jc w:val="center"/>
        <w:rPr>
          <w:rFonts w:hint="eastAsia" w:ascii="方正小标宋简体" w:eastAsia="方正小标宋简体"/>
          <w:color w:val="auto"/>
          <w:sz w:val="32"/>
          <w:szCs w:val="32"/>
        </w:rPr>
      </w:pPr>
    </w:p>
    <w:p w14:paraId="7020FA7B">
      <w:pPr>
        <w:spacing w:line="336" w:lineRule="auto"/>
        <w:jc w:val="center"/>
        <w:rPr>
          <w:rFonts w:hint="eastAsia" w:ascii="方正小标宋简体" w:eastAsia="方正小标宋简体"/>
          <w:color w:val="auto"/>
          <w:sz w:val="32"/>
          <w:szCs w:val="32"/>
        </w:rPr>
      </w:pPr>
    </w:p>
    <w:p w14:paraId="7D846D89">
      <w:pPr>
        <w:spacing w:line="336" w:lineRule="auto"/>
        <w:jc w:val="center"/>
        <w:rPr>
          <w:rFonts w:hint="eastAsia" w:ascii="方正小标宋简体" w:eastAsia="方正小标宋简体"/>
          <w:color w:val="auto"/>
          <w:sz w:val="32"/>
          <w:szCs w:val="32"/>
        </w:rPr>
      </w:pPr>
    </w:p>
    <w:p w14:paraId="0459938D">
      <w:pPr>
        <w:spacing w:line="336" w:lineRule="auto"/>
        <w:jc w:val="center"/>
        <w:rPr>
          <w:rFonts w:hint="eastAsia" w:ascii="方正小标宋简体" w:eastAsia="方正小标宋简体"/>
          <w:color w:val="auto"/>
          <w:sz w:val="32"/>
          <w:szCs w:val="32"/>
        </w:rPr>
      </w:pPr>
    </w:p>
    <w:p w14:paraId="63B56B4D">
      <w:pPr>
        <w:spacing w:line="336" w:lineRule="auto"/>
        <w:jc w:val="center"/>
        <w:rPr>
          <w:rFonts w:hint="eastAsia" w:ascii="方正小标宋简体" w:eastAsia="方正小标宋简体"/>
          <w:color w:val="auto"/>
          <w:sz w:val="32"/>
          <w:szCs w:val="32"/>
        </w:rPr>
      </w:pPr>
    </w:p>
    <w:p w14:paraId="508C0005">
      <w:pPr>
        <w:adjustRightInd w:val="0"/>
        <w:snapToGrid w:val="0"/>
        <w:spacing w:line="360" w:lineRule="auto"/>
        <w:ind w:firstLine="640"/>
        <w:rPr>
          <w:rFonts w:hint="eastAsia" w:ascii="仿宋" w:hAnsi="仿宋" w:eastAsia="仿宋"/>
          <w:color w:val="auto"/>
          <w:sz w:val="32"/>
          <w:szCs w:val="32"/>
        </w:rPr>
      </w:pPr>
    </w:p>
    <w:p w14:paraId="6F4E1F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single"/>
          <w:lang w:val="en-US" w:eastAsia="zh-CN" w:bidi="ar-SA"/>
        </w:rPr>
        <w:t>2026年2月26日</w:t>
      </w:r>
    </w:p>
    <w:p w14:paraId="19EED4B9">
      <w:pPr>
        <w:pStyle w:val="8"/>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rPr>
      </w:pPr>
      <w:r>
        <w:rPr>
          <w:rFonts w:hint="eastAsia" w:ascii="黑体" w:hAnsi="黑体" w:eastAsia="黑体" w:cs="黑体"/>
          <w:kern w:val="0"/>
          <w:sz w:val="32"/>
          <w:szCs w:val="32"/>
          <w:highlight w:val="none"/>
          <w:lang w:val="en-US" w:eastAsia="zh-CN" w:bidi="ar-SA"/>
        </w:rPr>
        <w:t>公开时间：</w:t>
      </w:r>
      <w:r>
        <w:rPr>
          <w:rFonts w:hint="eastAsia" w:ascii="黑体" w:hAnsi="黑体" w:eastAsia="黑体" w:cs="黑体"/>
          <w:kern w:val="0"/>
          <w:sz w:val="32"/>
          <w:szCs w:val="32"/>
          <w:highlight w:val="none"/>
          <w:u w:val="single"/>
          <w:lang w:val="en-US" w:eastAsia="zh-CN" w:bidi="ar-SA"/>
        </w:rPr>
        <w:t>2026年3月 4 日</w:t>
      </w:r>
    </w:p>
    <w:p w14:paraId="26FEC36E">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rPr>
      </w:pPr>
      <w:r>
        <w:rPr>
          <w:rFonts w:hint="eastAsia" w:ascii="Times New Roman" w:hAnsi="Times New Roman" w:eastAsia="Courier New" w:cs="Times New Roman"/>
          <w:sz w:val="44"/>
          <w:szCs w:val="44"/>
          <w:highlight w:val="none"/>
        </w:rPr>
        <w:t>目 录</w:t>
      </w:r>
    </w:p>
    <w:p w14:paraId="17C6CEA6">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5F9573C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单位概况</w:t>
      </w:r>
    </w:p>
    <w:p w14:paraId="073CF13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一、单位主要职能、职责</w:t>
      </w:r>
    </w:p>
    <w:p w14:paraId="43E48CC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二、机构设置及预算单位构成情况</w:t>
      </w:r>
    </w:p>
    <w:p w14:paraId="74459736">
      <w:pPr>
        <w:pStyle w:val="2"/>
        <w:spacing w:after="0" w:line="600" w:lineRule="exact"/>
        <w:ind w:firstLine="608" w:firstLineChars="200"/>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三、单位主要工作任务及目标</w:t>
      </w:r>
    </w:p>
    <w:p w14:paraId="2229462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2026年单位预算安排情况说明</w:t>
      </w:r>
    </w:p>
    <w:p w14:paraId="31B03B60">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预算收支总体情况说明</w:t>
      </w:r>
    </w:p>
    <w:p w14:paraId="176B3AB9">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收入预算情况说明</w:t>
      </w:r>
    </w:p>
    <w:p w14:paraId="43C16479">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支出预算情况说明</w:t>
      </w:r>
    </w:p>
    <w:p w14:paraId="7AA8C0B0">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、财政拨款收支预算总体情况说明</w:t>
      </w:r>
    </w:p>
    <w:p w14:paraId="3A478E4E">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、一般公共预算支出预算情况说明</w:t>
      </w:r>
    </w:p>
    <w:p w14:paraId="22E9B4DD">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、一般公共预算基本支出预算情况说明</w:t>
      </w:r>
    </w:p>
    <w:p w14:paraId="38C15910">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、一般公共预算“三公”经费支出预算情况说明</w:t>
      </w:r>
    </w:p>
    <w:p w14:paraId="4D5DC3F6">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、政府性基金预算支出预算情况说明</w:t>
      </w:r>
    </w:p>
    <w:p w14:paraId="2484EF87">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、国有资本经营预算支出预算情况说明</w:t>
      </w:r>
    </w:p>
    <w:p w14:paraId="542249BC">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十、项目支出预算情况说明</w:t>
      </w:r>
    </w:p>
    <w:p w14:paraId="72B7879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其他公开事项说明</w:t>
      </w:r>
    </w:p>
    <w:p w14:paraId="0A175A52">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一、机关运行经费安排情况说明</w:t>
      </w:r>
    </w:p>
    <w:p w14:paraId="100F5895">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二、事业运转经费安排情况说明</w:t>
      </w:r>
    </w:p>
    <w:p w14:paraId="10AE878F">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三、政府采购支出预算情况说明</w:t>
      </w:r>
    </w:p>
    <w:p w14:paraId="39E34568">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四、国有资产占有使用情况说明</w:t>
      </w:r>
    </w:p>
    <w:p w14:paraId="3DFECE9F">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五、部门组织征收收入计划</w:t>
      </w:r>
    </w:p>
    <w:p w14:paraId="2A5CF79F">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六、绩效目标设置情况说明</w:t>
      </w:r>
    </w:p>
    <w:p w14:paraId="31CF851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名词解释</w:t>
      </w:r>
    </w:p>
    <w:p w14:paraId="5F78505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预算公开联系方式及信息反馈渠道</w:t>
      </w:r>
    </w:p>
    <w:p w14:paraId="1D7FCCD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第六部分 2026年部门预算公开表</w:t>
      </w:r>
    </w:p>
    <w:p w14:paraId="0171042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一、部门收支总体情况表</w:t>
      </w:r>
    </w:p>
    <w:p w14:paraId="6914E34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二、部门收入总体情况表</w:t>
      </w:r>
    </w:p>
    <w:p w14:paraId="2623F5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三、部门支出总体情况表</w:t>
      </w:r>
    </w:p>
    <w:p w14:paraId="015A13A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四、财政拨款收支总体情况表</w:t>
      </w:r>
    </w:p>
    <w:p w14:paraId="4A08CAA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五、一般公共预算支出情况表</w:t>
      </w:r>
    </w:p>
    <w:p w14:paraId="091E620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六、一般公共预算基本支出情况表</w:t>
      </w:r>
    </w:p>
    <w:p w14:paraId="022202B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七、一般公共预算“三公”经费支出情况表</w:t>
      </w:r>
    </w:p>
    <w:p w14:paraId="42AE018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八、政府性基金预算支出情况表</w:t>
      </w:r>
    </w:p>
    <w:p w14:paraId="2D697F1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九、国有资本经营预算支出表</w:t>
      </w:r>
    </w:p>
    <w:p w14:paraId="10F7994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十、项目支出表</w:t>
      </w:r>
    </w:p>
    <w:p w14:paraId="30EAA5B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十一、项目绩效目标表</w:t>
      </w:r>
    </w:p>
    <w:p w14:paraId="78FDE0C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十二、政府采购预算表</w:t>
      </w:r>
    </w:p>
    <w:p w14:paraId="6F371DFE">
      <w:pPr>
        <w:widowControl/>
        <w:spacing w:line="600" w:lineRule="exact"/>
        <w:jc w:val="center"/>
        <w:rPr>
          <w:rFonts w:hint="eastAsia" w:ascii="仿宋_GB2312" w:hAnsi="仿宋" w:eastAsia="仿宋_GB2312" w:cs="仿宋"/>
          <w:b/>
          <w:bCs/>
          <w:color w:val="auto"/>
          <w:kern w:val="0"/>
          <w:sz w:val="36"/>
          <w:szCs w:val="32"/>
          <w:lang w:bidi="ar"/>
        </w:rPr>
      </w:pPr>
    </w:p>
    <w:p w14:paraId="1444A407">
      <w:pPr>
        <w:widowControl/>
        <w:spacing w:line="600" w:lineRule="exact"/>
        <w:jc w:val="center"/>
        <w:rPr>
          <w:rFonts w:hint="eastAsia" w:ascii="仿宋_GB2312" w:hAnsi="仿宋" w:eastAsia="仿宋_GB2312" w:cs="仿宋"/>
          <w:b/>
          <w:bCs/>
          <w:color w:val="auto"/>
          <w:kern w:val="0"/>
          <w:sz w:val="36"/>
          <w:szCs w:val="32"/>
          <w:lang w:bidi="ar"/>
        </w:rPr>
      </w:pPr>
    </w:p>
    <w:p w14:paraId="45A0E6CA">
      <w:pPr>
        <w:widowControl/>
        <w:spacing w:line="600" w:lineRule="exact"/>
        <w:jc w:val="center"/>
        <w:rPr>
          <w:rFonts w:hint="eastAsia" w:ascii="仿宋_GB2312" w:hAnsi="仿宋" w:eastAsia="仿宋_GB2312" w:cs="仿宋"/>
          <w:b/>
          <w:bCs/>
          <w:color w:val="auto"/>
          <w:kern w:val="0"/>
          <w:sz w:val="36"/>
          <w:szCs w:val="32"/>
          <w:lang w:bidi="ar"/>
        </w:rPr>
      </w:pPr>
    </w:p>
    <w:p w14:paraId="62B60096">
      <w:pPr>
        <w:widowControl/>
        <w:spacing w:line="600" w:lineRule="exact"/>
        <w:jc w:val="center"/>
        <w:rPr>
          <w:rFonts w:hint="eastAsia" w:ascii="仿宋_GB2312" w:eastAsia="仿宋_GB2312"/>
          <w:color w:val="auto"/>
          <w:sz w:val="32"/>
          <w:szCs w:val="32"/>
        </w:rPr>
      </w:pPr>
      <w:r>
        <w:rPr>
          <w:rFonts w:hint="eastAsia" w:ascii="仿宋_GB2312" w:hAnsi="仿宋" w:eastAsia="仿宋_GB2312" w:cs="仿宋"/>
          <w:b/>
          <w:bCs/>
          <w:color w:val="auto"/>
          <w:kern w:val="0"/>
          <w:sz w:val="36"/>
          <w:szCs w:val="32"/>
          <w:lang w:bidi="ar"/>
        </w:rPr>
        <w:t>第一部分</w:t>
      </w:r>
      <w:r>
        <w:rPr>
          <w:rFonts w:hint="eastAsia" w:ascii="仿宋_GB2312" w:hAnsi="仿宋" w:eastAsia="仿宋_GB2312" w:cs="仿宋"/>
          <w:b/>
          <w:bCs/>
          <w:color w:val="auto"/>
          <w:kern w:val="0"/>
          <w:sz w:val="36"/>
          <w:szCs w:val="32"/>
          <w:lang w:val="en-US" w:eastAsia="zh-CN" w:bidi="ar"/>
        </w:rPr>
        <w:t xml:space="preserve"> 单位</w:t>
      </w:r>
      <w:r>
        <w:rPr>
          <w:rFonts w:hint="eastAsia" w:ascii="仿宋_GB2312" w:hAnsi="仿宋" w:eastAsia="仿宋_GB2312" w:cs="仿宋"/>
          <w:b/>
          <w:bCs/>
          <w:color w:val="auto"/>
          <w:kern w:val="0"/>
          <w:sz w:val="36"/>
          <w:szCs w:val="32"/>
          <w:lang w:bidi="ar"/>
        </w:rPr>
        <w:t>概况</w:t>
      </w:r>
    </w:p>
    <w:p w14:paraId="37AF1EE5">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774EEB43">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val="en-US" w:eastAsia="zh-CN" w:bidi="ar"/>
        </w:rPr>
        <w:t>单位主要职能、职责</w:t>
      </w:r>
    </w:p>
    <w:p w14:paraId="4366A132">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（一）单位职能</w:t>
      </w:r>
    </w:p>
    <w:p w14:paraId="6E5891DD">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乌海市精神卫生中心（乌海市第六人民医院）坐落在内蒙古自治区乌海市，是乌</w:t>
      </w:r>
      <w:r>
        <w:rPr>
          <w:rFonts w:hint="eastAsia" w:ascii="仿宋_GB2312" w:hAnsi="仿宋_GB2312" w:eastAsia="仿宋_GB2312" w:cs="仿宋_GB2312"/>
          <w:color w:val="auto"/>
          <w:sz w:val="32"/>
          <w:szCs w:val="32"/>
          <w:highlight w:val="none"/>
          <w:lang w:val="en-US" w:eastAsia="zh-CN"/>
        </w:rPr>
        <w:t>海市唯一的一</w:t>
      </w:r>
      <w:r>
        <w:rPr>
          <w:rFonts w:hint="eastAsia" w:ascii="仿宋_GB2312" w:hAnsi="仿宋_GB2312" w:eastAsia="仿宋_GB2312" w:cs="仿宋_GB2312"/>
          <w:sz w:val="32"/>
          <w:szCs w:val="32"/>
          <w:highlight w:val="none"/>
          <w:lang w:val="en-US" w:eastAsia="zh-CN"/>
        </w:rPr>
        <w:t>所集精神医疗、心理咨询、心理治疗、精神康复、心理危机干预等为一体的精神专科二级医院。</w:t>
      </w:r>
    </w:p>
    <w:p w14:paraId="56476333">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（二）单位职责</w:t>
      </w:r>
    </w:p>
    <w:p w14:paraId="7E1887CC">
      <w:pPr>
        <w:pStyle w:val="8"/>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kern w:val="2"/>
          <w:sz w:val="32"/>
          <w:szCs w:val="32"/>
          <w:highlight w:val="none"/>
          <w:lang w:val="en-US" w:eastAsia="zh-CN" w:bidi="ar-SA"/>
        </w:rPr>
        <w:t>主要承担严重精神障碍患者的诊断与治疗工作，负责精神疾病患者的精神康复治疗、物理康复治疗工作，可收治各类精神障碍患者，通过系统的康复训练达到对患者的认知能力、人际交往能力、社会活动能力、稳定情绪方面、行为矫正方面等都有大的进步和提高，从而提高患者的生活质量，使治疗更加完整、系统，对患者回归社会打下良好的基础。 </w:t>
      </w:r>
    </w:p>
    <w:p w14:paraId="24A48D4A">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二、机构设置及预算单位构成情况</w:t>
      </w:r>
    </w:p>
    <w:p w14:paraId="6E138228">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从预算单位构成看，202</w:t>
      </w:r>
      <w:r>
        <w:rPr>
          <w:rFonts w:hint="eastAsia" w:ascii="仿宋_GB2312" w:hAnsi="仿宋" w:eastAsia="仿宋_GB2312" w:cs="仿宋"/>
          <w:color w:val="auto"/>
          <w:kern w:val="0"/>
          <w:sz w:val="32"/>
          <w:szCs w:val="32"/>
          <w:lang w:val="en-US" w:eastAsia="zh-CN" w:bidi="ar"/>
        </w:rPr>
        <w:t>6</w:t>
      </w:r>
      <w:r>
        <w:rPr>
          <w:rFonts w:hint="eastAsia" w:ascii="仿宋_GB2312" w:hAnsi="仿宋" w:eastAsia="仿宋_GB2312" w:cs="仿宋"/>
          <w:color w:val="auto"/>
          <w:kern w:val="0"/>
          <w:sz w:val="32"/>
          <w:szCs w:val="32"/>
          <w:lang w:bidi="ar"/>
        </w:rPr>
        <w:t>年</w:t>
      </w: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 w:eastAsia="仿宋_GB2312" w:cs="仿宋"/>
          <w:color w:val="auto"/>
          <w:kern w:val="0"/>
          <w:sz w:val="32"/>
          <w:szCs w:val="32"/>
          <w:u w:val="none"/>
          <w:lang w:val="en-US" w:eastAsia="zh-CN" w:bidi="ar"/>
        </w:rPr>
        <w:t>需要公开</w:t>
      </w:r>
      <w:r>
        <w:rPr>
          <w:rFonts w:hint="eastAsia" w:ascii="仿宋_GB2312" w:hAnsi="仿宋" w:eastAsia="仿宋_GB2312" w:cs="仿宋"/>
          <w:color w:val="auto"/>
          <w:kern w:val="0"/>
          <w:sz w:val="32"/>
          <w:szCs w:val="32"/>
          <w:lang w:bidi="ar"/>
        </w:rPr>
        <w:t>预算</w:t>
      </w:r>
      <w:r>
        <w:rPr>
          <w:rFonts w:hint="eastAsia" w:ascii="仿宋_GB2312" w:hAnsi="仿宋" w:eastAsia="仿宋_GB2312" w:cs="仿宋"/>
          <w:color w:val="auto"/>
          <w:kern w:val="0"/>
          <w:sz w:val="32"/>
          <w:szCs w:val="32"/>
          <w:lang w:val="en-US" w:eastAsia="zh-CN" w:bidi="ar"/>
        </w:rPr>
        <w:t>的单位</w:t>
      </w:r>
      <w:r>
        <w:rPr>
          <w:rFonts w:hint="eastAsia" w:ascii="仿宋_GB2312" w:hAnsi="仿宋" w:eastAsia="仿宋_GB2312" w:cs="仿宋"/>
          <w:color w:val="auto"/>
          <w:kern w:val="0"/>
          <w:sz w:val="32"/>
          <w:szCs w:val="32"/>
          <w:lang w:bidi="ar"/>
        </w:rPr>
        <w:t>包括</w:t>
      </w:r>
      <w:r>
        <w:rPr>
          <w:rFonts w:hint="eastAsia" w:ascii="仿宋_GB2312" w:hAnsi="仿宋" w:eastAsia="仿宋_GB2312" w:cs="仿宋"/>
          <w:color w:val="auto"/>
          <w:kern w:val="0"/>
          <w:sz w:val="32"/>
          <w:szCs w:val="32"/>
          <w:lang w:val="en-US" w:eastAsia="zh-CN" w:bidi="ar"/>
        </w:rPr>
        <w:t>1个事业单位</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其中公益一类事业单位1个</w:t>
      </w:r>
      <w:r>
        <w:rPr>
          <w:rFonts w:hint="eastAsia" w:ascii="仿宋_GB2312" w:hAnsi="仿宋" w:eastAsia="仿宋_GB2312" w:cs="仿宋"/>
          <w:color w:val="auto"/>
          <w:kern w:val="0"/>
          <w:sz w:val="32"/>
          <w:szCs w:val="32"/>
          <w:lang w:bidi="ar"/>
        </w:rPr>
        <w:t>。</w:t>
      </w:r>
    </w:p>
    <w:p w14:paraId="5CEFD64C">
      <w:pPr>
        <w:widowControl/>
        <w:spacing w:line="600" w:lineRule="exact"/>
        <w:ind w:firstLine="640" w:firstLineChars="200"/>
        <w:jc w:val="left"/>
        <w:rPr>
          <w:rFonts w:hint="eastAsia" w:ascii="楷体_GB2312" w:hAnsi="仿宋" w:eastAsia="楷体_GB2312" w:cs="仿宋"/>
          <w:bCs/>
          <w:color w:val="auto"/>
          <w:kern w:val="0"/>
          <w:sz w:val="32"/>
          <w:szCs w:val="32"/>
          <w:lang w:val="en-US" w:eastAsia="zh-CN" w:bidi="ar"/>
        </w:rPr>
      </w:pPr>
      <w:r>
        <w:rPr>
          <w:rFonts w:hint="eastAsia" w:ascii="楷体_GB2312" w:hAnsi="仿宋" w:eastAsia="楷体_GB2312" w:cs="仿宋"/>
          <w:bCs/>
          <w:color w:val="auto"/>
          <w:kern w:val="0"/>
          <w:sz w:val="32"/>
          <w:szCs w:val="32"/>
          <w:lang w:bidi="ar"/>
        </w:rPr>
        <w:t>（一）</w:t>
      </w:r>
      <w:r>
        <w:rPr>
          <w:rFonts w:hint="eastAsia" w:ascii="楷体_GB2312" w:hAnsi="仿宋" w:eastAsia="楷体_GB2312" w:cs="仿宋"/>
          <w:bCs/>
          <w:color w:val="auto"/>
          <w:kern w:val="0"/>
          <w:sz w:val="32"/>
          <w:szCs w:val="32"/>
          <w:lang w:val="en-US" w:eastAsia="zh-CN" w:bidi="ar"/>
        </w:rPr>
        <w:t>乌海市精神卫生中心（乌海市第六人民医院）</w:t>
      </w:r>
    </w:p>
    <w:p w14:paraId="25F4E171">
      <w:pPr>
        <w:widowControl/>
        <w:spacing w:line="600" w:lineRule="exact"/>
        <w:ind w:firstLine="640" w:firstLineChars="200"/>
        <w:jc w:val="left"/>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kern w:val="0"/>
          <w:sz w:val="32"/>
          <w:szCs w:val="32"/>
          <w:lang w:bidi="ar"/>
        </w:rPr>
        <w:t>202</w:t>
      </w: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kern w:val="0"/>
          <w:sz w:val="32"/>
          <w:szCs w:val="32"/>
          <w:lang w:bidi="ar"/>
        </w:rPr>
        <w:t>共有机构数</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kern w:val="0"/>
          <w:sz w:val="32"/>
          <w:szCs w:val="32"/>
          <w:lang w:bidi="ar"/>
        </w:rPr>
        <w:t>家，其中财政拨款的行政单位</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lang w:bidi="ar"/>
        </w:rPr>
        <w:t>家、参照公务员法管理的事业单位</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lang w:bidi="ar"/>
        </w:rPr>
        <w:t>家、公益一类事业单位</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家、公益二类事业单位</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lang w:bidi="ar"/>
        </w:rPr>
        <w:t>家。</w:t>
      </w:r>
      <w:r>
        <w:rPr>
          <w:rFonts w:hint="eastAsia" w:ascii="仿宋_GB2312" w:hAnsi="仿宋_GB2312" w:eastAsia="仿宋_GB2312" w:cs="仿宋_GB2312"/>
          <w:color w:val="auto"/>
          <w:kern w:val="0"/>
          <w:sz w:val="32"/>
          <w:szCs w:val="32"/>
          <w:lang w:val="en-US" w:eastAsia="zh-CN" w:bidi="ar"/>
        </w:rPr>
        <w:t>与上年一致。</w:t>
      </w:r>
    </w:p>
    <w:p w14:paraId="1A97C867">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（二）局属单位设置</w:t>
      </w:r>
    </w:p>
    <w:p w14:paraId="20C5EF72">
      <w:pPr>
        <w:spacing w:line="600" w:lineRule="exact"/>
        <w:ind w:firstLine="640" w:firstLineChars="200"/>
        <w:contextualSpacing/>
        <w:rPr>
          <w:rFonts w:ascii="仿宋_GB2312" w:hAnsi="楷体_GB2312" w:eastAsia="仿宋_GB2312" w:cs="楷体_GB2312"/>
          <w:b/>
          <w:color w:val="auto"/>
          <w:sz w:val="32"/>
          <w:szCs w:val="32"/>
        </w:rPr>
      </w:pPr>
      <w:r>
        <w:rPr>
          <w:rFonts w:hint="eastAsia" w:ascii="仿宋_GB2312" w:hAnsi="楷体_GB2312" w:eastAsia="仿宋_GB2312" w:cs="楷体_GB2312"/>
          <w:color w:val="auto"/>
          <w:sz w:val="32"/>
          <w:szCs w:val="32"/>
        </w:rPr>
        <w:t>纳入本单位20</w:t>
      </w:r>
      <w:r>
        <w:rPr>
          <w:rFonts w:hint="eastAsia" w:ascii="仿宋_GB2312" w:hAnsi="楷体_GB2312" w:eastAsia="仿宋_GB2312" w:cs="楷体_GB2312"/>
          <w:color w:val="auto"/>
          <w:sz w:val="32"/>
          <w:szCs w:val="32"/>
          <w:lang w:eastAsia="zh-CN"/>
        </w:rPr>
        <w:t>2</w:t>
      </w:r>
      <w:r>
        <w:rPr>
          <w:rFonts w:hint="eastAsia" w:ascii="仿宋_GB2312" w:hAnsi="楷体_GB2312" w:eastAsia="仿宋_GB2312" w:cs="楷体_GB2312"/>
          <w:color w:val="auto"/>
          <w:sz w:val="32"/>
          <w:szCs w:val="32"/>
          <w:lang w:val="en-US" w:eastAsia="zh-CN"/>
        </w:rPr>
        <w:t>6</w:t>
      </w:r>
      <w:r>
        <w:rPr>
          <w:rFonts w:hint="eastAsia" w:ascii="仿宋_GB2312" w:hAnsi="楷体_GB2312" w:eastAsia="仿宋_GB2312" w:cs="楷体_GB2312"/>
          <w:color w:val="auto"/>
          <w:sz w:val="32"/>
          <w:szCs w:val="32"/>
        </w:rPr>
        <w:t>年</w:t>
      </w:r>
      <w:r>
        <w:rPr>
          <w:rFonts w:hint="eastAsia" w:ascii="仿宋_GB2312" w:hAnsi="仿宋" w:eastAsia="仿宋_GB2312" w:cs="仿宋"/>
          <w:color w:val="auto"/>
          <w:kern w:val="0"/>
          <w:sz w:val="32"/>
          <w:szCs w:val="32"/>
          <w:lang w:val="en-US" w:eastAsia="zh-CN" w:bidi="ar"/>
        </w:rPr>
        <w:t>单位</w:t>
      </w:r>
      <w:r>
        <w:rPr>
          <w:rFonts w:hint="eastAsia" w:ascii="仿宋_GB2312" w:hAnsi="楷体_GB2312" w:eastAsia="仿宋_GB2312" w:cs="楷体_GB2312"/>
          <w:color w:val="auto"/>
          <w:sz w:val="32"/>
          <w:szCs w:val="32"/>
        </w:rPr>
        <w:t>预算编制范围的单位情况如下：</w:t>
      </w:r>
    </w:p>
    <w:tbl>
      <w:tblPr>
        <w:tblStyle w:val="10"/>
        <w:tblpPr w:leftFromText="180" w:rightFromText="180" w:vertAnchor="text" w:horzAnchor="page" w:tblpX="1980"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14:paraId="73D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top"/>
          </w:tcPr>
          <w:p w14:paraId="30FFF045">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noWrap w:val="0"/>
            <w:vAlign w:val="center"/>
          </w:tcPr>
          <w:p w14:paraId="78B0CFBC">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noWrap w:val="0"/>
            <w:vAlign w:val="center"/>
          </w:tcPr>
          <w:p w14:paraId="61EA11BB">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324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noWrap w:val="0"/>
            <w:vAlign w:val="center"/>
          </w:tcPr>
          <w:p w14:paraId="18BC4337">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noWrap w:val="0"/>
            <w:vAlign w:val="top"/>
          </w:tcPr>
          <w:p w14:paraId="106A30B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31"/>
                <w:szCs w:val="31"/>
                <w:highlight w:val="none"/>
                <w:lang w:val="en-US" w:eastAsia="zh-CN" w:bidi="ar"/>
              </w:rPr>
            </w:pPr>
            <w:r>
              <w:rPr>
                <w:rFonts w:hint="eastAsia" w:ascii="仿宋_GB2312" w:hAnsi="仿宋_GB2312" w:eastAsia="仿宋_GB2312" w:cs="仿宋"/>
                <w:color w:val="000000"/>
                <w:kern w:val="0"/>
                <w:sz w:val="31"/>
                <w:szCs w:val="31"/>
                <w:highlight w:val="none"/>
                <w:lang w:val="en-US" w:eastAsia="zh-CN" w:bidi="ar"/>
              </w:rPr>
              <w:t>乌海市精神卫生中心（乌海市第六人民医院）</w:t>
            </w:r>
          </w:p>
        </w:tc>
        <w:tc>
          <w:tcPr>
            <w:tcW w:w="4600" w:type="dxa"/>
            <w:noWrap w:val="0"/>
            <w:vAlign w:val="top"/>
          </w:tcPr>
          <w:p w14:paraId="42747D4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公益一类事业单位</w:t>
            </w:r>
          </w:p>
        </w:tc>
      </w:tr>
    </w:tbl>
    <w:p w14:paraId="199B01E2">
      <w:pPr>
        <w:spacing w:line="240" w:lineRule="auto"/>
        <w:contextualSpacing/>
        <w:rPr>
          <w:rFonts w:ascii="楷体_GB2312" w:hAnsi="楷体_GB2312" w:eastAsia="楷体_GB2312" w:cs="楷体_GB2312"/>
          <w:color w:val="auto"/>
          <w:sz w:val="32"/>
          <w:szCs w:val="32"/>
        </w:rPr>
      </w:pPr>
    </w:p>
    <w:p w14:paraId="17260ED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Cs/>
          <w:color w:val="auto"/>
          <w:kern w:val="0"/>
          <w:sz w:val="32"/>
          <w:szCs w:val="32"/>
          <w:lang w:bidi="ar"/>
        </w:rPr>
      </w:pPr>
      <w:r>
        <w:rPr>
          <w:rFonts w:hint="eastAsia" w:ascii="楷体_GB2312" w:hAnsi="仿宋" w:eastAsia="楷体_GB2312" w:cs="仿宋"/>
          <w:bCs/>
          <w:color w:val="auto"/>
          <w:kern w:val="0"/>
          <w:sz w:val="32"/>
          <w:szCs w:val="32"/>
          <w:lang w:bidi="ar"/>
        </w:rPr>
        <w:t>（三）</w:t>
      </w:r>
      <w:r>
        <w:rPr>
          <w:rFonts w:hint="eastAsia" w:ascii="楷体_GB2312" w:hAnsi="楷体_GB2312" w:eastAsia="楷体_GB2312" w:cs="楷体_GB2312"/>
          <w:bCs/>
          <w:color w:val="auto"/>
          <w:kern w:val="0"/>
          <w:sz w:val="32"/>
          <w:szCs w:val="32"/>
          <w:u w:val="none"/>
          <w:lang w:val="en-US" w:eastAsia="zh-CN" w:bidi="ar"/>
        </w:rPr>
        <w:t>乌海市精神卫生中心（乌海市第六人民医院）</w:t>
      </w:r>
      <w:r>
        <w:rPr>
          <w:rFonts w:hint="eastAsia" w:ascii="楷体_GB2312" w:hAnsi="楷体_GB2312" w:eastAsia="楷体_GB2312" w:cs="楷体_GB2312"/>
          <w:bCs/>
          <w:color w:val="auto"/>
          <w:kern w:val="0"/>
          <w:sz w:val="32"/>
          <w:szCs w:val="32"/>
          <w:lang w:bidi="ar"/>
        </w:rPr>
        <w:t>所属单位机构及人员基本情况</w:t>
      </w:r>
    </w:p>
    <w:p w14:paraId="1E5FEA1D">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ascii="仿宋_GB2312" w:hAnsi="楷体_GB2312" w:eastAsia="仿宋_GB2312" w:cs="楷体_GB2312"/>
          <w:color w:val="auto"/>
          <w:sz w:val="32"/>
          <w:szCs w:val="32"/>
          <w:u w:val="none"/>
        </w:rPr>
      </w:pPr>
      <w:r>
        <w:rPr>
          <w:rFonts w:hint="eastAsia" w:ascii="仿宋_GB2312" w:hAnsi="楷体_GB2312" w:eastAsia="仿宋_GB2312" w:cs="楷体_GB2312"/>
          <w:color w:val="auto"/>
          <w:sz w:val="32"/>
          <w:szCs w:val="32"/>
          <w:u w:val="none"/>
          <w:lang w:val="en-US" w:eastAsia="zh-CN"/>
        </w:rPr>
        <w:t>1</w:t>
      </w:r>
      <w:r>
        <w:rPr>
          <w:rFonts w:hint="eastAsia" w:ascii="仿宋_GB2312" w:hAnsi="楷体_GB2312" w:eastAsia="仿宋_GB2312" w:cs="楷体_GB2312"/>
          <w:color w:val="auto"/>
          <w:sz w:val="32"/>
          <w:szCs w:val="32"/>
          <w:u w:val="none"/>
        </w:rPr>
        <w:t>.</w:t>
      </w:r>
      <w:r>
        <w:rPr>
          <w:rFonts w:hint="eastAsia" w:ascii="仿宋_GB2312" w:hAnsi="仿宋_GB2312" w:eastAsia="仿宋_GB2312" w:cs="仿宋_GB2312"/>
          <w:color w:val="auto"/>
          <w:kern w:val="0"/>
          <w:sz w:val="32"/>
          <w:szCs w:val="32"/>
          <w:lang w:val="en-US" w:eastAsia="zh-CN" w:bidi="ar"/>
        </w:rPr>
        <w:t>乌海市精神卫生中心（乌海市第六人民医院）。独立核算公益一类事业单位，核定全额拨款事业单位编制42个，实有人员185人，比上年增加1人。离退休职工39人，比上年增加2人，增加原因为在职人员转退休2人。</w:t>
      </w:r>
    </w:p>
    <w:p w14:paraId="40172840">
      <w:pPr>
        <w:pStyle w:val="8"/>
      </w:pPr>
    </w:p>
    <w:p w14:paraId="4A2320C2">
      <w:pPr>
        <w:widowControl/>
        <w:spacing w:line="600" w:lineRule="exact"/>
        <w:ind w:firstLine="640" w:firstLineChars="200"/>
        <w:jc w:val="left"/>
        <w:rPr>
          <w:rFonts w:hint="eastAsia" w:ascii="黑体" w:hAnsi="黑体" w:eastAsia="黑体" w:cs="仿宋"/>
          <w:bCs/>
          <w:color w:val="auto"/>
          <w:kern w:val="0"/>
          <w:sz w:val="32"/>
          <w:szCs w:val="32"/>
          <w:lang w:bidi="ar"/>
        </w:rPr>
      </w:pPr>
      <w:r>
        <w:rPr>
          <w:rFonts w:hint="eastAsia" w:ascii="黑体" w:hAnsi="黑体" w:eastAsia="黑体" w:cs="仿宋"/>
          <w:bCs/>
          <w:color w:val="auto"/>
          <w:kern w:val="0"/>
          <w:sz w:val="32"/>
          <w:szCs w:val="32"/>
          <w:lang w:val="en-US" w:eastAsia="zh-CN" w:bidi="ar"/>
        </w:rPr>
        <w:t>三、</w:t>
      </w:r>
      <w:r>
        <w:rPr>
          <w:rFonts w:hint="eastAsia" w:ascii="黑体" w:hAnsi="黑体" w:eastAsia="黑体" w:cs="仿宋"/>
          <w:bCs/>
          <w:color w:val="auto"/>
          <w:kern w:val="0"/>
          <w:sz w:val="32"/>
          <w:szCs w:val="32"/>
          <w:lang w:bidi="ar"/>
        </w:rPr>
        <w:t>单位主要工作任务及目标</w:t>
      </w:r>
    </w:p>
    <w:p w14:paraId="663A017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楷体_GB2312" w:hAnsi="仿宋" w:eastAsia="楷体_GB2312" w:cs="仿宋"/>
          <w:bCs/>
          <w:color w:val="auto"/>
          <w:kern w:val="0"/>
          <w:sz w:val="32"/>
          <w:szCs w:val="32"/>
          <w:u w:val="none"/>
          <w:lang w:val="en-US" w:eastAsia="zh-CN" w:bidi="ar"/>
        </w:rPr>
      </w:pPr>
      <w:r>
        <w:rPr>
          <w:rFonts w:hint="eastAsia" w:ascii="楷体_GB2312" w:hAnsi="仿宋" w:eastAsia="楷体_GB2312" w:cs="仿宋"/>
          <w:bCs/>
          <w:color w:val="auto"/>
          <w:kern w:val="0"/>
          <w:sz w:val="32"/>
          <w:szCs w:val="32"/>
          <w:u w:val="none"/>
          <w:lang w:val="en-US" w:eastAsia="zh-CN" w:bidi="ar"/>
        </w:rPr>
        <w:t>（一）主要工作任务</w:t>
      </w:r>
    </w:p>
    <w:p w14:paraId="554AD77D">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pacing w:val="0"/>
          <w:sz w:val="32"/>
          <w:szCs w:val="32"/>
          <w:highlight w:val="none"/>
          <w:lang w:val="en-US" w:eastAsia="zh-CN"/>
        </w:rPr>
        <w:t>深入落实现代医院管理制度。按照国家、自治区的指导意见和相关要求进一步完善现代医院管理制度体系，全面深入落实医院制定的章程、议事决策、民主管理、质量安全、人力资源、财务资产、绩效考核、人才培养、科研、后勤、信息化、文化建设、便民惠民等系列制度，</w:t>
      </w:r>
      <w:r>
        <w:rPr>
          <w:rFonts w:hint="eastAsia" w:ascii="仿宋_GB2312" w:hAnsi="仿宋_GB2312" w:eastAsia="仿宋_GB2312" w:cs="仿宋_GB2312"/>
          <w:color w:val="auto"/>
          <w:sz w:val="32"/>
          <w:szCs w:val="32"/>
        </w:rPr>
        <w:t>规范内部治理结构和权力运行规则，</w:t>
      </w:r>
      <w:r>
        <w:rPr>
          <w:rFonts w:hint="eastAsia" w:ascii="仿宋_GB2312" w:hAnsi="仿宋_GB2312" w:eastAsia="仿宋_GB2312" w:cs="仿宋_GB2312"/>
          <w:b w:val="0"/>
          <w:bCs w:val="0"/>
          <w:color w:val="auto"/>
          <w:spacing w:val="0"/>
          <w:sz w:val="32"/>
          <w:szCs w:val="32"/>
          <w:highlight w:val="none"/>
          <w:lang w:val="en-US" w:eastAsia="zh-CN"/>
        </w:rPr>
        <w:t>完善外部治理体系，落实管理责任，推进医院治理体系和治理能力现代化。</w:t>
      </w:r>
    </w:p>
    <w:p w14:paraId="098BF6FD">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2.强化公立医院绩效考核。认真落实国家公立医院绩效考核工作要求，全面开展公立医院绩效管理工作，将绩效考核的指标要求、考核结果为己所用，进一步加强对绩效考核工作的总结，深入研究、统筹解决绩效考核发现的问题，以问题为导向，深入分析医院在改革发展中的堵点、难点，从而不断完善体制机制、加强科学管理、强化体系韧性、突出能力建设、着力试点突破，与医院高质量发展建设相融合，达到全面提升医疗健康服务供给质量和水平的目的，使绩效考核这根“指挥棒”真正发挥作用。</w:t>
      </w:r>
    </w:p>
    <w:p w14:paraId="60B1498B">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0"/>
          <w:sz w:val="32"/>
          <w:szCs w:val="32"/>
          <w:highlight w:val="none"/>
          <w:lang w:val="en-US" w:eastAsia="zh-CN"/>
        </w:rPr>
        <w:t>3.全面开展便民惠民服务。</w:t>
      </w:r>
      <w:r>
        <w:rPr>
          <w:rFonts w:hint="eastAsia" w:ascii="仿宋_GB2312" w:hAnsi="仿宋_GB2312" w:eastAsia="仿宋_GB2312" w:cs="仿宋_GB2312"/>
          <w:color w:val="auto"/>
          <w:sz w:val="32"/>
          <w:szCs w:val="32"/>
        </w:rPr>
        <w:t>深入开展改善医疗服务</w:t>
      </w:r>
      <w:r>
        <w:rPr>
          <w:rFonts w:hint="eastAsia" w:ascii="仿宋_GB2312" w:hAnsi="仿宋_GB2312" w:eastAsia="仿宋_GB2312" w:cs="仿宋_GB2312"/>
          <w:color w:val="auto"/>
          <w:sz w:val="32"/>
          <w:szCs w:val="32"/>
          <w:lang w:eastAsia="zh-CN"/>
        </w:rPr>
        <w:t>三年攻坚行动</w:t>
      </w:r>
      <w:r>
        <w:rPr>
          <w:rFonts w:hint="eastAsia" w:ascii="仿宋_GB2312" w:hAnsi="仿宋_GB2312" w:eastAsia="仿宋_GB2312" w:cs="仿宋_GB2312"/>
          <w:color w:val="auto"/>
          <w:sz w:val="32"/>
          <w:szCs w:val="32"/>
        </w:rPr>
        <w:t>工作，优化就医流程，</w:t>
      </w:r>
      <w:r>
        <w:rPr>
          <w:rFonts w:hint="eastAsia" w:ascii="仿宋_GB2312" w:hAnsi="仿宋_GB2312" w:eastAsia="仿宋_GB2312" w:cs="仿宋_GB2312"/>
          <w:color w:val="auto"/>
          <w:sz w:val="32"/>
          <w:szCs w:val="32"/>
          <w:lang w:eastAsia="zh-CN"/>
        </w:rPr>
        <w:t>建设“一站式服务中心”，</w:t>
      </w:r>
      <w:r>
        <w:rPr>
          <w:rFonts w:hint="eastAsia" w:ascii="仿宋_GB2312" w:hAnsi="仿宋_GB2312" w:eastAsia="仿宋_GB2312" w:cs="仿宋_GB2312"/>
          <w:color w:val="auto"/>
          <w:sz w:val="32"/>
          <w:szCs w:val="32"/>
        </w:rPr>
        <w:t>合理布局诊区设施，科学实施预约诊疗，推行日间手术、远程医疗、多学科联合诊疗模式。加强急诊急救力量，畅通院前院内绿色通道。开展就医引导、诊间结算、检查检验结果</w:t>
      </w:r>
      <w:r>
        <w:rPr>
          <w:rFonts w:hint="eastAsia" w:ascii="仿宋_GB2312" w:hAnsi="仿宋_GB2312" w:eastAsia="仿宋_GB2312" w:cs="仿宋_GB2312"/>
          <w:color w:val="auto"/>
          <w:sz w:val="32"/>
          <w:szCs w:val="32"/>
          <w:lang w:eastAsia="zh-CN"/>
        </w:rPr>
        <w:t>互认</w:t>
      </w:r>
      <w:r>
        <w:rPr>
          <w:rFonts w:hint="eastAsia" w:ascii="仿宋_GB2312" w:hAnsi="仿宋_GB2312" w:eastAsia="仿宋_GB2312" w:cs="仿宋_GB2312"/>
          <w:color w:val="auto"/>
          <w:sz w:val="32"/>
          <w:szCs w:val="32"/>
        </w:rPr>
        <w:t>、异地就医结算等信息化便民服务。开展优质护理服务，</w:t>
      </w:r>
      <w:r>
        <w:rPr>
          <w:rFonts w:hint="eastAsia" w:ascii="仿宋_GB2312" w:hAnsi="仿宋_GB2312" w:eastAsia="仿宋_GB2312" w:cs="仿宋_GB2312"/>
          <w:color w:val="auto"/>
          <w:sz w:val="32"/>
          <w:szCs w:val="32"/>
          <w:lang w:eastAsia="zh-CN"/>
        </w:rPr>
        <w:t>提供“互联网</w:t>
      </w:r>
      <w:r>
        <w:rPr>
          <w:rFonts w:hint="eastAsia" w:ascii="仿宋_GB2312" w:hAnsi="仿宋_GB2312" w:eastAsia="仿宋_GB2312" w:cs="仿宋_GB2312"/>
          <w:color w:val="auto"/>
          <w:sz w:val="32"/>
          <w:szCs w:val="32"/>
          <w:lang w:val="en-US" w:eastAsia="zh-CN"/>
        </w:rPr>
        <w:t>+护理服务</w:t>
      </w:r>
      <w:r>
        <w:rPr>
          <w:rFonts w:hint="eastAsia" w:ascii="仿宋_GB2312" w:hAnsi="仿宋_GB2312" w:eastAsia="仿宋_GB2312" w:cs="仿宋_GB2312"/>
          <w:color w:val="auto"/>
          <w:sz w:val="32"/>
          <w:szCs w:val="32"/>
          <w:lang w:eastAsia="zh-CN"/>
        </w:rPr>
        <w:t>”、延续护理、上门护理等，</w:t>
      </w:r>
      <w:r>
        <w:rPr>
          <w:rFonts w:hint="eastAsia" w:ascii="仿宋_GB2312" w:hAnsi="仿宋_GB2312" w:eastAsia="仿宋_GB2312" w:cs="仿宋_GB2312"/>
          <w:color w:val="auto"/>
          <w:sz w:val="32"/>
          <w:szCs w:val="32"/>
        </w:rPr>
        <w:t>加强社工、志愿者服务。</w:t>
      </w:r>
    </w:p>
    <w:p w14:paraId="4172ED3E">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0"/>
          <w:sz w:val="32"/>
          <w:szCs w:val="32"/>
          <w:highlight w:val="none"/>
          <w:lang w:val="en-US" w:eastAsia="zh-CN"/>
        </w:rPr>
        <w:t>4.加强医院文化建设。</w:t>
      </w:r>
      <w:r>
        <w:rPr>
          <w:rFonts w:hint="eastAsia" w:ascii="仿宋_GB2312" w:hAnsi="仿宋_GB2312" w:eastAsia="仿宋_GB2312" w:cs="仿宋_GB2312"/>
          <w:sz w:val="32"/>
          <w:szCs w:val="32"/>
          <w:lang w:eastAsia="zh-CN"/>
        </w:rPr>
        <w:t>以习近平新时代中国特色社会主义思想为指导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以党的建设引领全局，以“大医精诚、医者仁心”及“信念、使命、当担”为主旋律和总方向</w:t>
      </w:r>
      <w:r>
        <w:rPr>
          <w:rFonts w:hint="eastAsia" w:ascii="仿宋_GB2312" w:hAnsi="仿宋_GB2312" w:eastAsia="仿宋_GB2312" w:cs="仿宋_GB2312"/>
          <w:sz w:val="32"/>
          <w:szCs w:val="32"/>
        </w:rPr>
        <w:t>。恪守服务宗旨，增强服务意识，提高服务质量，全心全意为人民健康服务。推进医院精神文明建设，开展社会主义核心价值观教育，促进形成良好医德医风。关心爱护医务人员身心健康，尊重医务人员劳动成果和辛勤付出，增强医务人员职业荣誉感。建设医术精湛、医德高尚、医风严谨的医务人员队伍，塑造行业清风正气。</w:t>
      </w:r>
    </w:p>
    <w:p w14:paraId="7AFC78D3">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健全医疗质量安全管理制度。院长是医院依法执业和医疗质量安全的第一责任人，落实医疗质量安全院、科两级责任制。建立全员参与、覆盖临床诊疗服务全过程的医疗质量管理与控制工作制度，严格落实首诊负责、三级查房、分级护理、手术分级管理、抗菌药物分级管理、临床用血安全等医疗质量安全核心制度。严格执行医院感染管理制度、医疗质量内部公示制度等。加强重点科室、重点区域、重点环节、重点技术的质量安全管理，推进合理检查、用药和治疗。</w:t>
      </w:r>
    </w:p>
    <w:p w14:paraId="3F28EEAC">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积极推进紧密型城市医疗集团建设。带动内部成员单位协调发展。促进人员、技术、管理等优质医疗资源下沉基层，为基层转诊病人预留号源，建立双向转诊绿色通道，形成明确的上下转诊机制。逐步减少和下沉普通门诊服务，实现普通门诊占比逐年降低，下转的患者较上年有所提高。</w:t>
      </w:r>
    </w:p>
    <w:p w14:paraId="52F5ADBA">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加强临床路径管理。不断增加临床路径管理的病种，实施临床路径管理的病例数不少于出院病例</w:t>
      </w:r>
      <w:r>
        <w:rPr>
          <w:rFonts w:hint="eastAsia" w:ascii="仿宋_GB2312" w:hAnsi="仿宋_GB2312" w:eastAsia="仿宋_GB2312" w:cs="仿宋_GB2312"/>
          <w:color w:val="auto"/>
          <w:sz w:val="32"/>
          <w:szCs w:val="32"/>
        </w:rPr>
        <w:t>数的60%，</w:t>
      </w:r>
      <w:r>
        <w:rPr>
          <w:rFonts w:hint="eastAsia" w:ascii="仿宋_GB2312" w:hAnsi="仿宋_GB2312" w:eastAsia="仿宋_GB2312" w:cs="仿宋_GB2312"/>
          <w:sz w:val="32"/>
          <w:szCs w:val="32"/>
        </w:rPr>
        <w:t>比例稳步提高。通过临床路径明确病种的诊疗护理操作规程，规范医务人员行为，坚决防止滥检查、乱开药等过度医疗现象。</w:t>
      </w:r>
    </w:p>
    <w:p w14:paraId="1EFBA358">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加强临床重点学科、专科建设。系统性推进临床重点学科、专科建设，医院要把建设和发展的重点转移到以临床技术水平和服务能力为主题的学科专科建设上来。要按照卫生健康行政部门的规划意见，落实医疗机构学科专科能力建设主体责任，全面梳理本机构当前学科专科发展情况，充分考虑本地区人民群众就医需求和自身功能定位，科学制定本机构临床重点学科专科发展规划。</w:t>
      </w:r>
    </w:p>
    <w:p w14:paraId="45D539F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ar-SA"/>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ar-SA"/>
        </w:rPr>
        <w:t xml:space="preserve">  </w:t>
      </w:r>
      <w:r>
        <w:rPr>
          <w:rFonts w:hint="eastAsia" w:ascii="仿宋_GB2312" w:hAnsi="仿宋_GB2312" w:eastAsia="仿宋_GB2312" w:cs="仿宋_GB2312"/>
          <w:bCs/>
          <w:color w:val="auto"/>
          <w:kern w:val="0"/>
          <w:sz w:val="32"/>
          <w:szCs w:val="32"/>
          <w:u w:val="none"/>
          <w:lang w:val="en-US" w:eastAsia="zh-CN" w:bidi="ar"/>
        </w:rPr>
        <w:t xml:space="preserve">   （二）工作目标</w:t>
      </w:r>
    </w:p>
    <w:p w14:paraId="45DC24C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trike w:val="0"/>
          <w:dstrike w:val="0"/>
          <w:color w:val="auto"/>
          <w:spacing w:val="0"/>
          <w:kern w:val="2"/>
          <w:sz w:val="32"/>
          <w:szCs w:val="32"/>
          <w:highlight w:val="none"/>
          <w:u w:val="none"/>
          <w:lang w:val="en-US" w:eastAsia="zh-CN" w:bidi="ar-SA"/>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ar-SA"/>
        </w:rPr>
        <w:t>1.建立健全内控制度。</w:t>
      </w:r>
      <w:r>
        <w:rPr>
          <w:rFonts w:hint="eastAsia" w:ascii="仿宋_GB2312" w:hAnsi="仿宋_GB2312" w:eastAsia="仿宋_GB2312" w:cs="仿宋_GB2312"/>
          <w:strike w:val="0"/>
          <w:dstrike w:val="0"/>
          <w:color w:val="auto"/>
          <w:spacing w:val="0"/>
          <w:kern w:val="2"/>
          <w:sz w:val="32"/>
          <w:szCs w:val="32"/>
          <w:highlight w:val="none"/>
          <w:u w:val="none"/>
          <w:lang w:val="en-US" w:eastAsia="zh-CN" w:bidi="ar-SA"/>
        </w:rPr>
        <w:t>制定医院项目资金管控、资产定期盘点等内控制度，每年根据财政局要求填报内控信息系统，从单位层面风险和业务层面风险进行评估，对存在的风险加以识别及控制，不断提高内部管控水平，优化增收节支潜力。</w:t>
      </w:r>
      <w:r>
        <w:rPr>
          <w:rFonts w:hint="eastAsia" w:ascii="仿宋_GB2312" w:hAnsi="仿宋_GB2312" w:eastAsia="仿宋_GB2312" w:cs="仿宋_GB2312"/>
          <w:kern w:val="0"/>
          <w:sz w:val="32"/>
          <w:szCs w:val="32"/>
        </w:rPr>
        <w:t>落实总会计师职责、权限，保障总会计师参与医院重要经济事项分析和决策，充分发挥专业优势，促进公立医院经济管理效能的提高</w:t>
      </w:r>
      <w:r>
        <w:rPr>
          <w:rFonts w:hint="eastAsia" w:ascii="仿宋_GB2312" w:hAnsi="仿宋_GB2312" w:eastAsia="仿宋_GB2312" w:cs="仿宋_GB2312"/>
          <w:sz w:val="32"/>
          <w:szCs w:val="32"/>
        </w:rPr>
        <w:t>。</w:t>
      </w:r>
    </w:p>
    <w:p w14:paraId="4034644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trike w:val="0"/>
          <w:dstrike w:val="0"/>
          <w:color w:val="0070C0"/>
          <w:spacing w:val="0"/>
          <w:kern w:val="2"/>
          <w:sz w:val="32"/>
          <w:szCs w:val="32"/>
          <w:highlight w:val="none"/>
          <w:u w:val="none"/>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ar-SA"/>
        </w:rPr>
        <w:t>2.加强财务管理。</w:t>
      </w:r>
      <w:r>
        <w:rPr>
          <w:rFonts w:hint="eastAsia" w:ascii="仿宋_GB2312" w:hAnsi="仿宋_GB2312" w:eastAsia="仿宋_GB2312" w:cs="仿宋_GB2312"/>
          <w:strike w:val="0"/>
          <w:dstrike w:val="0"/>
          <w:color w:val="auto"/>
          <w:spacing w:val="0"/>
          <w:kern w:val="2"/>
          <w:sz w:val="32"/>
          <w:szCs w:val="32"/>
          <w:highlight w:val="none"/>
          <w:u w:val="none"/>
          <w:lang w:val="en-US" w:eastAsia="zh-CN" w:bidi="ar-SA"/>
        </w:rPr>
        <w:t>对医院人、财、物、技术等核心资源进行科学配置、精细管理和有效使用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trike w:val="0"/>
          <w:dstrike w:val="0"/>
          <w:color w:val="auto"/>
          <w:spacing w:val="0"/>
          <w:kern w:val="2"/>
          <w:sz w:val="32"/>
          <w:szCs w:val="32"/>
          <w:highlight w:val="none"/>
          <w:u w:val="none"/>
          <w:lang w:val="en-US" w:eastAsia="zh-CN" w:bidi="ar-SA"/>
        </w:rPr>
        <w:t>科学分析收支变动及经营情况，采用运营指标分解细化，费用归口管理，量入为出的方法，全口径、全过程、全员性、全方位编制本年度预算。</w:t>
      </w:r>
      <w:r>
        <w:rPr>
          <w:rFonts w:hint="eastAsia" w:ascii="仿宋_GB2312" w:hAnsi="仿宋_GB2312" w:eastAsia="仿宋_GB2312" w:cs="仿宋_GB2312"/>
          <w:color w:val="auto"/>
          <w:sz w:val="32"/>
          <w:szCs w:val="32"/>
        </w:rPr>
        <w:t>管理费用率</w:t>
      </w:r>
      <w:r>
        <w:rPr>
          <w:rFonts w:hint="eastAsia" w:ascii="仿宋_GB2312" w:hAnsi="仿宋_GB2312" w:eastAsia="仿宋_GB2312" w:cs="仿宋_GB2312"/>
          <w:color w:val="auto"/>
          <w:sz w:val="32"/>
          <w:szCs w:val="32"/>
          <w:lang w:eastAsia="zh-CN"/>
        </w:rPr>
        <w:t>控制在合理水平</w:t>
      </w:r>
      <w:r>
        <w:rPr>
          <w:rFonts w:hint="eastAsia" w:ascii="仿宋_GB2312" w:hAnsi="仿宋_GB2312" w:eastAsia="仿宋_GB2312" w:cs="仿宋_GB2312"/>
          <w:color w:val="auto"/>
          <w:sz w:val="32"/>
          <w:szCs w:val="32"/>
        </w:rPr>
        <w:t>，资产负债率逐年降低。</w:t>
      </w:r>
    </w:p>
    <w:p w14:paraId="0C92AEB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ar-SA"/>
        </w:rPr>
        <w:t>3.优化收支结构。</w:t>
      </w:r>
      <w:r>
        <w:rPr>
          <w:rFonts w:hint="eastAsia" w:ascii="仿宋_GB2312" w:hAnsi="仿宋_GB2312" w:eastAsia="仿宋_GB2312" w:cs="仿宋_GB2312"/>
          <w:color w:val="auto"/>
          <w:sz w:val="32"/>
          <w:szCs w:val="32"/>
        </w:rPr>
        <w:t>坚持总量控制、结构调整，</w:t>
      </w:r>
      <w:r>
        <w:rPr>
          <w:rFonts w:hint="eastAsia" w:ascii="仿宋_GB2312" w:hAnsi="仿宋_GB2312" w:eastAsia="仿宋_GB2312" w:cs="仿宋_GB2312"/>
          <w:color w:val="auto"/>
          <w:sz w:val="32"/>
          <w:szCs w:val="32"/>
          <w:lang w:eastAsia="zh-CN"/>
        </w:rPr>
        <w:t>严格落实执行财政支出，</w:t>
      </w:r>
      <w:r>
        <w:rPr>
          <w:rFonts w:hint="eastAsia" w:ascii="仿宋_GB2312" w:hAnsi="仿宋_GB2312" w:eastAsia="仿宋_GB2312" w:cs="仿宋_GB2312"/>
          <w:color w:val="auto"/>
          <w:sz w:val="32"/>
          <w:szCs w:val="32"/>
        </w:rPr>
        <w:t>严格执行合理检查、合理用药、合理用材规范要求，不断优化医院收支结构，确保医院实现良性运行。</w:t>
      </w:r>
    </w:p>
    <w:p w14:paraId="43D9F80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ar-SA"/>
        </w:rPr>
        <w:t>4.强化费用管控。</w:t>
      </w:r>
      <w:r>
        <w:rPr>
          <w:rFonts w:hint="eastAsia" w:ascii="仿宋_GB2312" w:hAnsi="仿宋_GB2312" w:eastAsia="仿宋_GB2312" w:cs="仿宋_GB2312"/>
          <w:color w:val="auto"/>
          <w:sz w:val="32"/>
          <w:szCs w:val="32"/>
        </w:rPr>
        <w:t>建立健全质量控制体系，规范临床诊疗行为，严格控制医疗费用不合理增长。努力降低医保住院患者自付费用所占比例，减轻患者医药费用负担。在保证医疗质量和安全的前提下，提高服务效率，缩短平均住院日。</w:t>
      </w:r>
    </w:p>
    <w:p w14:paraId="14A49C78">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健全人力资源管理制度。建立健全人员聘用管理、岗位管理、职称管理、执业医师管理、护理人员管理、收入分配管理等制度。在岗位设置、收入分配、职称评定、管理使用等方面，对编制内外人员统筹考虑。人员经费占业务支出的比例逐年提高，医务人员的收入、养老等待遇水平逐步提高。公立医院在核定的薪酬总量内进行自主分配，体现岗位差异，兼顾学科平衡，做到多劳多得、优绩优酬。按照有关规定，医院可以探索实行目标年薪制和协议薪酬。医务人员薪酬不得与药品、卫生材料、检查、化验等业务收入挂钩。</w:t>
      </w:r>
    </w:p>
    <w:p w14:paraId="38C66201">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健全绩效考核制度。将政府、举办主体对医院的绩效考核落实到科室和医务人员，对不同岗位、不同职级医务人员实行分类考核。建立健全绩效考核指标体系，围绕办院方向、社会效益、医疗服务、经济管理、人才培养培训、可持续发展等方面，突出岗位职责履行、工作量、服务质量、行为规范、医疗质量安全、医疗费用控制、医德医风和患者满意度等指标。严禁给医务人员设定创收指标。将考核结果与医务人员岗位聘用、职称晋升、个人薪酬挂钩。</w:t>
      </w:r>
    </w:p>
    <w:p w14:paraId="0BC66C16">
      <w:pPr>
        <w:pBdr>
          <w:top w:val="none" w:color="auto" w:sz="0" w:space="1"/>
          <w:left w:val="none" w:color="auto" w:sz="0" w:space="4"/>
          <w:bottom w:val="none" w:color="auto" w:sz="0" w:space="1"/>
          <w:right w:val="none" w:color="auto" w:sz="0" w:space="4"/>
          <w:between w:val="none" w:color="auto" w:sz="0" w:space="0"/>
        </w:pBdr>
        <w:adjustRightInd w:val="0"/>
        <w:snapToGrid w:val="0"/>
        <w:spacing w:line="560" w:lineRule="exact"/>
        <w:ind w:left="105" w:leftChars="50" w:right="105" w:rightChars="5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健全科研管理制度。加强临床医学研究，加快诊疗技术创新突破和应用，加大科研经费投入力度，大力开展适宜技术推广普及。建立健全科研项目管理、质量管理、科研奖励等制度。积极争取科研项目，推动科技成果转化。完善学科带头人选拔、引进、培养和考核机制。力争建成自治区级领先重点学科1-2个。</w:t>
      </w:r>
    </w:p>
    <w:p w14:paraId="27AB69F7">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健全医院决策机制。充分发挥好医院院级党组织把方向、管大局、作决策、促改革、保落实的领导作用。健全医院党委与行政领导班子议事决策制度，书记主持党组织工作,实行集体领导与个人分工负责相结合。院长在党组织领导下开展工作,全面负责医院医疗、教学、科研、行政管理工作。把党的领导融入公立医院治理各环节。</w:t>
      </w:r>
    </w:p>
    <w:p w14:paraId="3A5A1493">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健全民主管理制度。健全以职工代表大会为基本形式的民主管理制度。工会依法组织职工参与医院的民主决策、祝主管理和民主监督。推进院务公开，落实职工群众知情权、参与权、表达权、监督权。</w:t>
      </w:r>
    </w:p>
    <w:p w14:paraId="3AE584C6">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健全后勤管理制度。合理配置适宜医学装备，建立采购、使用、维护、保养、处置全生命周期管理制度。探索医 院“后勤一站式”服务模式，推进医院后勤服务社会化</w:t>
      </w:r>
    </w:p>
    <w:p w14:paraId="2D1AC3D4">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健全信息管理制度。按照国家卫生健康委《全国医院信息化建设标准与规范 ( 试行</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要求开展医院信息化建设，并达到二级医院标准。强化信息系统间互联互通，加强医院网络和信息安全建设管理，完善患者个人信息保护制度和技术措施</w:t>
      </w:r>
      <w:r>
        <w:rPr>
          <w:rFonts w:hint="eastAsia" w:ascii="仿宋_GB2312" w:hAnsi="仿宋_GB2312" w:eastAsia="仿宋_GB2312" w:cs="仿宋_GB2312"/>
          <w:sz w:val="32"/>
          <w:szCs w:val="32"/>
          <w:lang w:eastAsia="zh-CN"/>
        </w:rPr>
        <w:t>。</w:t>
      </w:r>
    </w:p>
    <w:p w14:paraId="2D898F32">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lang w:bidi="ar"/>
        </w:rPr>
      </w:pPr>
    </w:p>
    <w:p w14:paraId="1E672F3F">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b/>
          <w:color w:val="auto"/>
          <w:sz w:val="36"/>
          <w:szCs w:val="32"/>
        </w:rPr>
      </w:pPr>
      <w:r>
        <w:rPr>
          <w:rFonts w:hint="eastAsia" w:ascii="仿宋_GB2312" w:hAnsi="仿宋" w:eastAsia="仿宋_GB2312" w:cs="仿宋"/>
          <w:b/>
          <w:bCs/>
          <w:color w:val="auto"/>
          <w:kern w:val="0"/>
          <w:sz w:val="36"/>
          <w:szCs w:val="32"/>
          <w:lang w:bidi="ar"/>
        </w:rPr>
        <w:t xml:space="preserve">第二部分 </w:t>
      </w:r>
      <w:r>
        <w:rPr>
          <w:rFonts w:hint="eastAsia" w:ascii="仿宋_GB2312" w:hAnsi="仿宋" w:eastAsia="仿宋_GB2312" w:cs="仿宋"/>
          <w:b/>
          <w:bCs/>
          <w:color w:val="auto"/>
          <w:kern w:val="0"/>
          <w:sz w:val="36"/>
          <w:szCs w:val="32"/>
          <w:lang w:val="en-US" w:eastAsia="zh-CN" w:bidi="ar"/>
        </w:rPr>
        <w:t>2026</w:t>
      </w:r>
      <w:r>
        <w:rPr>
          <w:rFonts w:hint="eastAsia" w:ascii="仿宋_GB2312" w:hAnsi="仿宋" w:eastAsia="仿宋_GB2312" w:cs="仿宋"/>
          <w:b/>
          <w:bCs/>
          <w:color w:val="auto"/>
          <w:kern w:val="0"/>
          <w:sz w:val="36"/>
          <w:szCs w:val="32"/>
          <w:lang w:eastAsia="zh-CN" w:bidi="ar"/>
        </w:rPr>
        <w:t>年</w:t>
      </w:r>
      <w:r>
        <w:rPr>
          <w:rFonts w:hint="eastAsia" w:ascii="仿宋_GB2312" w:hAnsi="仿宋" w:eastAsia="仿宋_GB2312" w:cs="仿宋"/>
          <w:b/>
          <w:bCs/>
          <w:color w:val="auto"/>
          <w:kern w:val="0"/>
          <w:sz w:val="36"/>
          <w:szCs w:val="32"/>
          <w:lang w:val="en-US" w:eastAsia="zh-CN" w:bidi="ar"/>
        </w:rPr>
        <w:t>单位</w:t>
      </w:r>
      <w:r>
        <w:rPr>
          <w:rFonts w:hint="eastAsia" w:ascii="仿宋_GB2312" w:hAnsi="仿宋" w:eastAsia="仿宋_GB2312" w:cs="仿宋"/>
          <w:b/>
          <w:bCs/>
          <w:color w:val="auto"/>
          <w:kern w:val="0"/>
          <w:sz w:val="36"/>
          <w:szCs w:val="32"/>
          <w:lang w:bidi="ar"/>
        </w:rPr>
        <w:t>预算安排情况说明</w:t>
      </w:r>
    </w:p>
    <w:p w14:paraId="7ECB508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5EB3284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val="en-US" w:eastAsia="zh-CN" w:bidi="ar"/>
        </w:rPr>
        <w:t>2026年单位</w:t>
      </w:r>
      <w:r>
        <w:rPr>
          <w:rFonts w:hint="eastAsia" w:ascii="黑体" w:hAnsi="黑体" w:eastAsia="黑体" w:cs="仿宋"/>
          <w:bCs/>
          <w:color w:val="auto"/>
          <w:kern w:val="0"/>
          <w:sz w:val="32"/>
          <w:szCs w:val="32"/>
          <w:lang w:bidi="ar"/>
        </w:rPr>
        <w:t>预算收支总体情况说明</w:t>
      </w:r>
    </w:p>
    <w:p w14:paraId="12BE5844">
      <w:pPr>
        <w:pStyle w:val="2"/>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sz w:val="32"/>
          <w:szCs w:val="32"/>
          <w:u w:val="none"/>
          <w:lang w:val="en-US" w:eastAsia="zh-CN"/>
        </w:rPr>
        <w:t>2026</w:t>
      </w:r>
      <w:r>
        <w:rPr>
          <w:rFonts w:hint="eastAsia" w:ascii="仿宋_GB2312" w:hAnsi="仿宋_GB2312" w:eastAsia="仿宋_GB2312" w:cs="仿宋_GB2312"/>
          <w:color w:val="auto"/>
          <w:sz w:val="32"/>
          <w:szCs w:val="32"/>
          <w:u w:val="none"/>
        </w:rPr>
        <w:t>年度收入、支出预算总计</w:t>
      </w:r>
      <w:r>
        <w:rPr>
          <w:rFonts w:hint="eastAsia" w:ascii="仿宋_GB2312" w:hAnsi="仿宋_GB2312" w:eastAsia="仿宋_GB2312" w:cs="仿宋_GB2312"/>
          <w:color w:val="auto"/>
          <w:sz w:val="32"/>
          <w:szCs w:val="32"/>
          <w:u w:val="none"/>
          <w:lang w:val="en-US" w:eastAsia="zh-CN"/>
        </w:rPr>
        <w:t>2393.26</w:t>
      </w:r>
      <w:r>
        <w:rPr>
          <w:rFonts w:hint="eastAsia" w:ascii="仿宋_GB2312" w:hAnsi="仿宋_GB2312" w:eastAsia="仿宋_GB2312" w:cs="仿宋_GB2312"/>
          <w:color w:val="auto"/>
          <w:sz w:val="32"/>
          <w:szCs w:val="32"/>
          <w:u w:val="none"/>
        </w:rPr>
        <w:t>万元，与上年相比收、支预算总计</w:t>
      </w:r>
      <w:r>
        <w:rPr>
          <w:rFonts w:hint="eastAsia" w:ascii="仿宋_GB2312" w:hAnsi="仿宋_GB2312" w:eastAsia="仿宋_GB2312" w:cs="仿宋_GB2312"/>
          <w:color w:val="auto"/>
          <w:sz w:val="32"/>
          <w:szCs w:val="32"/>
          <w:u w:val="none"/>
          <w:lang w:val="en-US" w:eastAsia="zh-CN"/>
        </w:rPr>
        <w:t>增加222.97</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val="en-US" w:eastAsia="zh-CN"/>
        </w:rPr>
        <w:t>增加10.27</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增加事业收入预算，二是有上年结转结余。</w:t>
      </w:r>
    </w:p>
    <w:p w14:paraId="01B0A53E">
      <w:pPr>
        <w:pStyle w:val="2"/>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rPr>
        <w:t>（一）收入预算总计</w:t>
      </w:r>
      <w:r>
        <w:rPr>
          <w:rFonts w:hint="eastAsia" w:ascii="楷体" w:hAnsi="楷体" w:eastAsia="楷体" w:cs="楷体"/>
          <w:b/>
          <w:bCs/>
          <w:color w:val="auto"/>
          <w:sz w:val="32"/>
          <w:szCs w:val="32"/>
          <w:lang w:val="en-US" w:eastAsia="zh-CN"/>
        </w:rPr>
        <w:t>2393.26</w:t>
      </w:r>
      <w:r>
        <w:rPr>
          <w:rFonts w:hint="eastAsia" w:ascii="楷体" w:hAnsi="楷体" w:eastAsia="楷体" w:cs="楷体"/>
          <w:b/>
          <w:bCs/>
          <w:color w:val="auto"/>
          <w:sz w:val="32"/>
          <w:szCs w:val="32"/>
          <w:u w:val="none"/>
        </w:rPr>
        <w:t>万元。包括：</w:t>
      </w:r>
    </w:p>
    <w:p w14:paraId="03F3CCFE">
      <w:pPr>
        <w:pStyle w:val="2"/>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1．本年收入合计</w:t>
      </w:r>
      <w:r>
        <w:rPr>
          <w:rFonts w:hint="eastAsia" w:ascii="仿宋_GB2312" w:hAnsi="仿宋_GB2312" w:eastAsia="仿宋_GB2312" w:cs="仿宋_GB2312"/>
          <w:color w:val="auto"/>
          <w:sz w:val="32"/>
          <w:szCs w:val="32"/>
          <w:u w:val="none"/>
          <w:lang w:val="en-US" w:eastAsia="zh-CN"/>
        </w:rPr>
        <w:t>2252.02</w:t>
      </w:r>
      <w:r>
        <w:rPr>
          <w:rFonts w:hint="eastAsia" w:ascii="仿宋_GB2312" w:hAnsi="仿宋_GB2312" w:eastAsia="仿宋_GB2312" w:cs="仿宋_GB2312"/>
          <w:color w:val="auto"/>
          <w:sz w:val="32"/>
          <w:szCs w:val="32"/>
          <w:u w:val="none"/>
        </w:rPr>
        <w:t>万元。</w:t>
      </w:r>
    </w:p>
    <w:p w14:paraId="415EBB9A">
      <w:pPr>
        <w:pStyle w:val="2"/>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（1）一般公共预算拨款收入</w:t>
      </w:r>
      <w:r>
        <w:rPr>
          <w:rFonts w:hint="eastAsia" w:ascii="仿宋_GB2312" w:hAnsi="仿宋_GB2312" w:eastAsia="仿宋_GB2312" w:cs="仿宋_GB2312"/>
          <w:color w:val="auto"/>
          <w:sz w:val="32"/>
          <w:szCs w:val="32"/>
          <w:u w:val="none"/>
          <w:lang w:val="en-US" w:eastAsia="zh-CN"/>
        </w:rPr>
        <w:t>1152.02</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rPr>
        <w:t>与上年</w:t>
      </w:r>
      <w:r>
        <w:rPr>
          <w:rFonts w:hint="eastAsia" w:ascii="仿宋_GB2312" w:hAnsi="仿宋_GB2312" w:eastAsia="仿宋_GB2312" w:cs="仿宋_GB2312"/>
          <w:color w:val="auto"/>
          <w:sz w:val="32"/>
          <w:szCs w:val="32"/>
          <w:lang w:val="en-US" w:eastAsia="zh-CN"/>
        </w:rPr>
        <w:t>相比</w:t>
      </w:r>
      <w:r>
        <w:rPr>
          <w:rFonts w:hint="eastAsia" w:ascii="仿宋_GB2312" w:hAnsi="仿宋_GB2312" w:eastAsia="仿宋_GB2312" w:cs="仿宋_GB2312"/>
          <w:color w:val="auto"/>
          <w:sz w:val="32"/>
          <w:szCs w:val="32"/>
        </w:rPr>
        <w:t>相</w:t>
      </w:r>
      <w:r>
        <w:rPr>
          <w:rFonts w:hint="eastAsia" w:ascii="仿宋_GB2312" w:hAnsi="仿宋_GB2312" w:eastAsia="仿宋_GB2312" w:cs="仿宋_GB2312"/>
          <w:color w:val="auto"/>
          <w:sz w:val="32"/>
          <w:szCs w:val="32"/>
          <w:lang w:val="en-US" w:eastAsia="zh-CN"/>
        </w:rPr>
        <w:t>同</w:t>
      </w:r>
      <w:r>
        <w:rPr>
          <w:rFonts w:hint="eastAsia" w:ascii="仿宋_GB2312" w:hAnsi="仿宋_GB2312" w:eastAsia="仿宋_GB2312" w:cs="仿宋_GB2312"/>
          <w:color w:val="auto"/>
          <w:sz w:val="32"/>
          <w:szCs w:val="32"/>
        </w:rPr>
        <w:t>。</w:t>
      </w:r>
    </w:p>
    <w:p w14:paraId="313CACB2">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（2）政府性基金预算拨款收入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343B91A6">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（3）国有资本经营预算拨款收入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79641C49">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（4）财政专户管理资金收入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54F0EA55">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（5）事业收入</w:t>
      </w:r>
      <w:r>
        <w:rPr>
          <w:rFonts w:hint="eastAsia" w:ascii="仿宋_GB2312" w:hAnsi="仿宋_GB2312" w:eastAsia="仿宋_GB2312" w:cs="仿宋_GB2312"/>
          <w:color w:val="auto"/>
          <w:sz w:val="32"/>
          <w:szCs w:val="32"/>
          <w:u w:val="none"/>
          <w:lang w:val="en-US" w:eastAsia="zh-CN"/>
        </w:rPr>
        <w:t>1100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u w:val="none"/>
          <w:lang w:val="en-US" w:eastAsia="zh-CN"/>
        </w:rPr>
        <w:t>10.00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主要原因是增加事业收入预算。</w:t>
      </w:r>
    </w:p>
    <w:p w14:paraId="6B132AC4">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（6）事业单位经营收入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0D6A85D1">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（7）上级补助收入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0A59B65C">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（8）附属单位上缴收入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456E9A7A">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（9）其他收入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相同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主要原因：“不存在此项内容”。</w:t>
      </w:r>
    </w:p>
    <w:p w14:paraId="1A4AE640">
      <w:pPr>
        <w:pStyle w:val="2"/>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2．上年结转结余为</w:t>
      </w:r>
      <w:r>
        <w:rPr>
          <w:rFonts w:hint="eastAsia" w:ascii="仿宋_GB2312" w:hAnsi="仿宋_GB2312" w:eastAsia="仿宋_GB2312" w:cs="仿宋_GB2312"/>
          <w:color w:val="auto"/>
          <w:sz w:val="32"/>
          <w:szCs w:val="32"/>
          <w:u w:val="none"/>
          <w:lang w:val="en-US" w:eastAsia="zh-CN"/>
        </w:rPr>
        <w:t>141.24</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 xml:space="preserve">122.97  </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673.07</w:t>
      </w:r>
      <w:r>
        <w:rPr>
          <w:rFonts w:hint="eastAsia" w:ascii="仿宋_GB2312" w:hAnsi="仿宋_GB2312" w:eastAsia="仿宋_GB2312" w:cs="仿宋_GB2312"/>
          <w:color w:val="auto"/>
          <w:sz w:val="32"/>
          <w:szCs w:val="32"/>
          <w:u w:val="none"/>
        </w:rPr>
        <w:t>%。主要原因</w:t>
      </w:r>
      <w:r>
        <w:rPr>
          <w:rFonts w:hint="eastAsia" w:ascii="仿宋_GB2312" w:hAnsi="仿宋_GB2312" w:eastAsia="仿宋_GB2312" w:cs="仿宋_GB2312"/>
          <w:color w:val="auto"/>
          <w:sz w:val="32"/>
          <w:szCs w:val="32"/>
        </w:rPr>
        <w:t>是</w:t>
      </w:r>
      <w:r>
        <w:rPr>
          <w:rFonts w:hint="eastAsia" w:ascii="仿宋" w:hAnsi="仿宋" w:eastAsia="仿宋" w:cs="仿宋"/>
          <w:color w:val="auto"/>
          <w:sz w:val="32"/>
          <w:szCs w:val="32"/>
          <w:lang w:val="en-US" w:eastAsia="zh-CN"/>
        </w:rPr>
        <w:t>精神卫生服务能力提升经费资金使用说明已上报至上级部门，相关协调工作正在进行中；重大传染病防控经费、计划生育事业专项经费正在走报账流程。</w:t>
      </w:r>
    </w:p>
    <w:p w14:paraId="19006B13">
      <w:pPr>
        <w:pStyle w:val="2"/>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rPr>
        <w:t>（二）支出预算</w:t>
      </w:r>
      <w:r>
        <w:rPr>
          <w:rFonts w:hint="eastAsia" w:ascii="楷体" w:hAnsi="楷体" w:eastAsia="楷体" w:cs="楷体"/>
          <w:b/>
          <w:bCs/>
          <w:color w:val="auto"/>
          <w:sz w:val="32"/>
          <w:szCs w:val="32"/>
          <w:u w:val="none"/>
        </w:rPr>
        <w:t>总计</w:t>
      </w:r>
      <w:r>
        <w:rPr>
          <w:rFonts w:hint="eastAsia" w:ascii="楷体" w:hAnsi="楷体" w:eastAsia="楷体" w:cs="楷体"/>
          <w:b/>
          <w:bCs/>
          <w:color w:val="auto"/>
          <w:sz w:val="32"/>
          <w:szCs w:val="32"/>
          <w:lang w:val="en-US" w:eastAsia="zh-CN"/>
        </w:rPr>
        <w:t>2393.26</w:t>
      </w:r>
      <w:r>
        <w:rPr>
          <w:rFonts w:hint="eastAsia" w:ascii="楷体" w:hAnsi="楷体" w:eastAsia="楷体" w:cs="楷体"/>
          <w:b/>
          <w:bCs/>
          <w:color w:val="auto"/>
          <w:sz w:val="32"/>
          <w:szCs w:val="32"/>
          <w:u w:val="none"/>
        </w:rPr>
        <w:t>万元。包括：</w:t>
      </w:r>
    </w:p>
    <w:p w14:paraId="6DCC321D">
      <w:pPr>
        <w:pStyle w:val="2"/>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1．本年支出合计</w:t>
      </w:r>
      <w:r>
        <w:rPr>
          <w:rFonts w:hint="eastAsia" w:ascii="仿宋_GB2312" w:hAnsi="仿宋_GB2312" w:eastAsia="仿宋_GB2312" w:cs="仿宋_GB2312"/>
          <w:color w:val="auto"/>
          <w:sz w:val="32"/>
          <w:szCs w:val="32"/>
          <w:u w:val="none"/>
          <w:lang w:val="en-US" w:eastAsia="zh-CN"/>
        </w:rPr>
        <w:t>2393.26</w:t>
      </w:r>
      <w:r>
        <w:rPr>
          <w:rFonts w:hint="eastAsia" w:ascii="仿宋_GB2312" w:hAnsi="仿宋_GB2312" w:eastAsia="仿宋_GB2312" w:cs="仿宋_GB2312"/>
          <w:color w:val="auto"/>
          <w:sz w:val="32"/>
          <w:szCs w:val="32"/>
          <w:u w:val="none"/>
        </w:rPr>
        <w:t>万元。</w:t>
      </w:r>
    </w:p>
    <w:p w14:paraId="59F39227">
      <w:pPr>
        <w:pStyle w:val="2"/>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ascii="仿宋_GB2312" w:hAnsi="宋体" w:eastAsia="仿宋_GB2312" w:cs="仿宋_GB2312"/>
          <w:color w:val="000000"/>
          <w:kern w:val="0"/>
          <w:sz w:val="32"/>
          <w:szCs w:val="32"/>
          <w:lang w:val="en-US" w:eastAsia="zh-CN" w:bidi="ar"/>
        </w:rPr>
        <w:t xml:space="preserve">（1）社会保障和就业支出（类）支出 </w:t>
      </w:r>
      <w:r>
        <w:rPr>
          <w:rFonts w:hint="eastAsia" w:ascii="仿宋_GB2312" w:hAnsi="宋体" w:eastAsia="仿宋_GB2312" w:cs="仿宋_GB2312"/>
          <w:color w:val="000000"/>
          <w:kern w:val="0"/>
          <w:sz w:val="32"/>
          <w:szCs w:val="32"/>
          <w:lang w:val="en-US" w:eastAsia="zh-CN" w:bidi="ar"/>
        </w:rPr>
        <w:t>23.8</w:t>
      </w:r>
      <w:r>
        <w:rPr>
          <w:rFonts w:ascii="仿宋_GB2312" w:hAnsi="宋体" w:eastAsia="仿宋_GB2312" w:cs="仿宋_GB2312"/>
          <w:color w:val="000000"/>
          <w:kern w:val="0"/>
          <w:sz w:val="32"/>
          <w:szCs w:val="32"/>
          <w:lang w:val="en-US" w:eastAsia="zh-CN" w:bidi="ar"/>
        </w:rPr>
        <w:t>万元</w:t>
      </w:r>
      <w:r>
        <w:rPr>
          <w:rFonts w:hint="eastAsia" w:ascii="仿宋_GB2312" w:hAnsi="宋体"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val="en-US" w:eastAsia="zh-CN"/>
        </w:rPr>
        <w:t>减少1.11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u w:val="none"/>
          <w:lang w:val="en-US" w:eastAsia="zh-CN"/>
        </w:rPr>
        <w:t>4.45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本年度1月份退休人员的基础绩效奖及取暖费已于上年度提前发放，导致该笔支出在上年度列支，故本年度预算金额同比减少。</w:t>
      </w:r>
    </w:p>
    <w:p w14:paraId="6E84B9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yellow"/>
          <w:lang w:val="en-US"/>
        </w:rPr>
      </w:pPr>
      <w:r>
        <w:rPr>
          <w:rFonts w:hint="eastAsia" w:ascii="仿宋_GB2312" w:hAnsi="宋体" w:eastAsia="仿宋_GB2312" w:cs="仿宋_GB2312"/>
          <w:color w:val="000000"/>
          <w:kern w:val="0"/>
          <w:sz w:val="32"/>
          <w:szCs w:val="32"/>
          <w:lang w:val="en-US" w:eastAsia="zh-CN" w:bidi="ar"/>
        </w:rPr>
        <w:t>（2）卫生健康支出（类）支出2369.46万元，主要用于“</w:t>
      </w:r>
      <w:r>
        <w:rPr>
          <w:rFonts w:hint="eastAsia" w:ascii="仿宋_GB2312" w:hAnsi="仿宋_GB2312" w:eastAsia="仿宋_GB2312" w:cs="仿宋_GB2312"/>
          <w:color w:val="auto"/>
          <w:sz w:val="32"/>
          <w:szCs w:val="32"/>
          <w:lang w:val="en-US" w:eastAsia="zh-CN"/>
        </w:rPr>
        <w:t>乌海市精神卫生中心综合楼自然能源智慧系统（GEIS科技）专项经费预算、符合规定的离退休人员费用、</w:t>
      </w:r>
      <w:r>
        <w:rPr>
          <w:rFonts w:hint="eastAsia" w:ascii="仿宋_GB2312" w:hAnsi="宋体" w:eastAsia="仿宋_GB2312" w:cs="仿宋_GB2312"/>
          <w:color w:val="000000"/>
          <w:kern w:val="0"/>
          <w:sz w:val="32"/>
          <w:szCs w:val="32"/>
          <w:lang w:val="en-US" w:eastAsia="zh-CN" w:bidi="ar"/>
        </w:rPr>
        <w:t>公立医院承担的公共卫生服务给予的专项、社会心理服务体系建设专项经费、人才培养、重点学科发展、政策性亏损、精神卫生工作经费、2026年政采云平台采购项目”等方面支出。与上年相比增加224.08万元，增加10.44%。</w:t>
      </w:r>
      <w:r>
        <w:rPr>
          <w:rFonts w:hint="eastAsia" w:ascii="仿宋_GB2312" w:hAnsi="宋体" w:eastAsia="仿宋_GB2312" w:cs="仿宋_GB2312"/>
          <w:color w:val="auto"/>
          <w:kern w:val="0"/>
          <w:sz w:val="32"/>
          <w:szCs w:val="32"/>
          <w:lang w:val="en-US" w:eastAsia="zh-CN" w:bidi="ar"/>
        </w:rPr>
        <w:t>主要原因是本年度事业收入支出预算增加。</w:t>
      </w:r>
    </w:p>
    <w:p w14:paraId="1B2300A9">
      <w:pPr>
        <w:pStyle w:val="2"/>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eastAsia="黑体" w:cs="黑体"/>
          <w:b w:val="0"/>
          <w:bCs w:val="0"/>
          <w:color w:val="auto"/>
          <w:sz w:val="32"/>
          <w:szCs w:val="36"/>
        </w:rPr>
      </w:pPr>
      <w:r>
        <w:rPr>
          <w:rFonts w:hint="eastAsia" w:ascii="仿宋_GB2312" w:hAnsi="仿宋_GB2312" w:eastAsia="仿宋_GB2312" w:cs="仿宋_GB2312"/>
          <w:color w:val="auto"/>
          <w:sz w:val="32"/>
          <w:szCs w:val="32"/>
        </w:rPr>
        <w:t>2．年终结转结余为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与上年相同，主要原因是我单位本年度无年终结转结余</w:t>
      </w:r>
      <w:r>
        <w:rPr>
          <w:rFonts w:hint="eastAsia" w:ascii="仿宋_GB2312" w:hAnsi="仿宋_GB2312" w:eastAsia="仿宋_GB2312" w:cs="仿宋_GB2312"/>
          <w:color w:val="auto"/>
          <w:sz w:val="32"/>
          <w:szCs w:val="32"/>
        </w:rPr>
        <w:t>。</w:t>
      </w:r>
    </w:p>
    <w:p w14:paraId="71D94F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rPr>
        <w:t>二、收入预算情况说明</w:t>
      </w:r>
    </w:p>
    <w:p w14:paraId="519F8131">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sz w:val="32"/>
          <w:szCs w:val="32"/>
          <w:u w:val="none"/>
          <w:lang w:val="en-US" w:eastAsia="zh-CN"/>
        </w:rPr>
        <w:t>2026</w:t>
      </w:r>
      <w:r>
        <w:rPr>
          <w:rFonts w:hint="eastAsia" w:ascii="仿宋_GB2312" w:hAnsi="仿宋_GB2312" w:eastAsia="仿宋_GB2312" w:cs="仿宋_GB2312"/>
          <w:color w:val="auto"/>
          <w:sz w:val="32"/>
          <w:szCs w:val="32"/>
          <w:u w:val="none"/>
        </w:rPr>
        <w:t>年收入预算合计</w:t>
      </w:r>
      <w:r>
        <w:rPr>
          <w:rFonts w:hint="eastAsia" w:ascii="仿宋_GB2312" w:hAnsi="仿宋_GB2312" w:eastAsia="仿宋_GB2312" w:cs="仿宋_GB2312"/>
          <w:color w:val="auto"/>
          <w:sz w:val="32"/>
          <w:szCs w:val="32"/>
          <w:u w:val="none"/>
          <w:lang w:val="en-US" w:eastAsia="zh-CN"/>
        </w:rPr>
        <w:t>2393.26</w:t>
      </w:r>
      <w:r>
        <w:rPr>
          <w:rFonts w:hint="eastAsia" w:ascii="仿宋_GB2312" w:hAnsi="仿宋_GB2312" w:eastAsia="仿宋_GB2312" w:cs="仿宋_GB2312"/>
          <w:color w:val="auto"/>
          <w:sz w:val="32"/>
          <w:szCs w:val="32"/>
          <w:u w:val="none"/>
        </w:rPr>
        <w:t>万元，包括本年收入</w:t>
      </w:r>
      <w:r>
        <w:rPr>
          <w:rFonts w:hint="eastAsia" w:ascii="仿宋_GB2312" w:hAnsi="仿宋_GB2312" w:eastAsia="仿宋_GB2312" w:cs="仿宋_GB2312"/>
          <w:color w:val="auto"/>
          <w:sz w:val="32"/>
          <w:szCs w:val="32"/>
          <w:u w:val="none"/>
          <w:lang w:val="en-US" w:eastAsia="zh-CN"/>
        </w:rPr>
        <w:t>2252.02</w:t>
      </w:r>
      <w:r>
        <w:rPr>
          <w:rFonts w:hint="eastAsia" w:ascii="仿宋_GB2312" w:hAnsi="仿宋_GB2312" w:eastAsia="仿宋_GB2312" w:cs="仿宋_GB2312"/>
          <w:color w:val="auto"/>
          <w:sz w:val="32"/>
          <w:szCs w:val="32"/>
          <w:u w:val="none"/>
        </w:rPr>
        <w:t>万元，上年结转结余</w:t>
      </w:r>
      <w:r>
        <w:rPr>
          <w:rFonts w:hint="eastAsia" w:ascii="仿宋_GB2312" w:hAnsi="仿宋_GB2312" w:eastAsia="仿宋_GB2312" w:cs="仿宋_GB2312"/>
          <w:color w:val="auto"/>
          <w:sz w:val="32"/>
          <w:szCs w:val="32"/>
          <w:u w:val="none"/>
          <w:lang w:val="en-US" w:eastAsia="zh-CN"/>
        </w:rPr>
        <w:t>141.24</w:t>
      </w:r>
      <w:r>
        <w:rPr>
          <w:rFonts w:hint="eastAsia" w:ascii="仿宋_GB2312" w:hAnsi="仿宋_GB2312" w:eastAsia="仿宋_GB2312" w:cs="仿宋_GB2312"/>
          <w:color w:val="auto"/>
          <w:sz w:val="32"/>
          <w:szCs w:val="32"/>
          <w:u w:val="none"/>
        </w:rPr>
        <w:t>万元。</w:t>
      </w:r>
    </w:p>
    <w:p w14:paraId="6EEF92A4">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p>
    <w:p w14:paraId="5CB1EBA1">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本年一般公共预算收入</w:t>
      </w:r>
      <w:r>
        <w:rPr>
          <w:rFonts w:hint="eastAsia" w:ascii="仿宋_GB2312" w:hAnsi="仿宋_GB2312" w:eastAsia="仿宋_GB2312" w:cs="仿宋_GB2312"/>
          <w:color w:val="auto"/>
          <w:sz w:val="32"/>
          <w:szCs w:val="32"/>
          <w:u w:val="none"/>
          <w:lang w:val="en-US" w:eastAsia="zh-CN"/>
        </w:rPr>
        <w:t>1152.02</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48.14</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w:t>
      </w:r>
    </w:p>
    <w:p w14:paraId="0BCA1DAF">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本年政府性基金预算收入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rPr>
        <w:t>%；</w:t>
      </w:r>
    </w:p>
    <w:p w14:paraId="13FBE0CC">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本年国有资本经营预算收入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5C47F5E8">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本年财政专户管理资金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A28B54A">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本年事业收入</w:t>
      </w:r>
      <w:r>
        <w:rPr>
          <w:rFonts w:hint="eastAsia" w:ascii="仿宋_GB2312" w:hAnsi="仿宋_GB2312" w:eastAsia="仿宋_GB2312" w:cs="仿宋_GB2312"/>
          <w:color w:val="auto"/>
          <w:sz w:val="32"/>
          <w:szCs w:val="32"/>
          <w:u w:val="none"/>
          <w:lang w:val="en-US" w:eastAsia="zh-CN"/>
        </w:rPr>
        <w:t>1100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45.96</w:t>
      </w:r>
      <w:r>
        <w:rPr>
          <w:rFonts w:hint="eastAsia" w:ascii="仿宋_GB2312" w:hAnsi="仿宋_GB2312" w:eastAsia="仿宋_GB2312" w:cs="仿宋_GB2312"/>
          <w:color w:val="auto"/>
          <w:sz w:val="32"/>
          <w:szCs w:val="32"/>
          <w:u w:val="none"/>
        </w:rPr>
        <w:t>%；</w:t>
      </w:r>
    </w:p>
    <w:p w14:paraId="76EC93E5">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本年事业单位经营收入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6FE7678C">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71A2EA67">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本年附属单位上缴收入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7B15128">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5815B814">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上年结转结余的一般公共预算收入</w:t>
      </w:r>
      <w:r>
        <w:rPr>
          <w:rFonts w:hint="eastAsia" w:ascii="仿宋_GB2312" w:hAnsi="仿宋_GB2312" w:eastAsia="仿宋_GB2312" w:cs="仿宋_GB2312"/>
          <w:color w:val="auto"/>
          <w:sz w:val="32"/>
          <w:szCs w:val="32"/>
          <w:u w:val="none"/>
          <w:lang w:val="en-US" w:eastAsia="zh-CN"/>
        </w:rPr>
        <w:t xml:space="preserve"> 141.24</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5.90</w:t>
      </w:r>
      <w:r>
        <w:rPr>
          <w:rFonts w:hint="eastAsia" w:ascii="仿宋_GB2312" w:hAnsi="仿宋_GB2312" w:eastAsia="仿宋_GB2312" w:cs="仿宋_GB2312"/>
          <w:color w:val="auto"/>
          <w:sz w:val="32"/>
          <w:szCs w:val="32"/>
          <w:u w:val="none"/>
        </w:rPr>
        <w:t>%；</w:t>
      </w:r>
    </w:p>
    <w:p w14:paraId="47623E41">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上年结转结余的政府性基金预算收入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7D7D03B2">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上年结转结余的国有资本经营预算收入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0548FD9B">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上年结转结余的财政专户管理资金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rPr>
        <w:t>%；</w:t>
      </w:r>
    </w:p>
    <w:p w14:paraId="5B535AB9">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上年结转结余的单位资金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rPr>
        <w:t>%；</w:t>
      </w:r>
    </w:p>
    <w:p w14:paraId="540A094E">
      <w:pPr>
        <w:pStyle w:val="8"/>
        <w:rPr>
          <w:rFonts w:hint="eastAsia"/>
          <w:lang w:val="en-US" w:eastAsia="zh-CN"/>
        </w:rPr>
      </w:pPr>
    </w:p>
    <w:p w14:paraId="6ED4EF5E">
      <w:pPr>
        <w:pStyle w:val="8"/>
        <w:rPr>
          <w:rFonts w:hint="eastAsia"/>
          <w:lang w:val="en-US" w:eastAsia="zh-CN"/>
        </w:rPr>
      </w:pPr>
    </w:p>
    <w:p w14:paraId="364BB5CE">
      <w:pPr>
        <w:pStyle w:val="8"/>
        <w:rPr>
          <w:rFonts w:hint="eastAsia"/>
          <w:lang w:val="en-US" w:eastAsia="zh-CN"/>
        </w:rPr>
      </w:pPr>
    </w:p>
    <w:p w14:paraId="6B86C582">
      <w:pPr>
        <w:pStyle w:val="8"/>
        <w:rPr>
          <w:rFonts w:hint="eastAsia"/>
          <w:lang w:val="en-US" w:eastAsia="zh-CN"/>
        </w:rPr>
      </w:pPr>
    </w:p>
    <w:p w14:paraId="06637BA0">
      <w:pPr>
        <w:pStyle w:val="8"/>
        <w:rPr>
          <w:rFonts w:hint="eastAsia"/>
          <w:lang w:val="en-US" w:eastAsia="zh-CN"/>
        </w:rPr>
      </w:pPr>
      <w:r>
        <w:rPr>
          <w:rFonts w:hint="eastAsia"/>
          <w:lang w:val="en-US" w:eastAsia="zh-CN"/>
        </w:rPr>
        <w:drawing>
          <wp:inline distT="0" distB="0" distL="114300" distR="114300">
            <wp:extent cx="4829175" cy="2752725"/>
            <wp:effectExtent l="0" t="0" r="9525" b="9525"/>
            <wp:docPr id="1" name="图片 1" descr="361812d7-a380-447b-955c-696bdd3c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1812d7-a380-447b-955c-696bdd3c0729"/>
                    <pic:cNvPicPr>
                      <a:picLocks noChangeAspect="1"/>
                    </pic:cNvPicPr>
                  </pic:nvPicPr>
                  <pic:blipFill>
                    <a:blip r:embed="rId4"/>
                    <a:stretch>
                      <a:fillRect/>
                    </a:stretch>
                  </pic:blipFill>
                  <pic:spPr>
                    <a:xfrm>
                      <a:off x="0" y="0"/>
                      <a:ext cx="4829175" cy="2752725"/>
                    </a:xfrm>
                    <a:prstGeom prst="rect">
                      <a:avLst/>
                    </a:prstGeom>
                  </pic:spPr>
                </pic:pic>
              </a:graphicData>
            </a:graphic>
          </wp:inline>
        </w:drawing>
      </w:r>
    </w:p>
    <w:p w14:paraId="0DA3AE3D">
      <w:pPr>
        <w:pStyle w:val="8"/>
        <w:rPr>
          <w:rFonts w:hint="eastAsia"/>
          <w:lang w:val="en-US" w:eastAsia="zh-CN"/>
        </w:rPr>
      </w:pPr>
    </w:p>
    <w:p w14:paraId="60A6EA39">
      <w:pPr>
        <w:pStyle w:val="8"/>
        <w:rPr>
          <w:rFonts w:hint="eastAsia"/>
          <w:lang w:val="en-US" w:eastAsia="zh-CN"/>
        </w:rPr>
      </w:pPr>
    </w:p>
    <w:p w14:paraId="565D744C">
      <w:pPr>
        <w:pStyle w:val="8"/>
        <w:tabs>
          <w:tab w:val="left" w:pos="0"/>
        </w:tabs>
        <w:ind w:left="0" w:leftChars="0" w:firstLine="0"/>
        <w:jc w:val="center"/>
        <w:rPr>
          <w:rFonts w:hint="eastAsia" w:eastAsia="黑体" w:cs="黑体"/>
          <w:b/>
          <w:bCs/>
          <w:color w:val="auto"/>
          <w:sz w:val="32"/>
          <w:szCs w:val="36"/>
        </w:rPr>
      </w:pPr>
      <w:r>
        <w:rPr>
          <w:rFonts w:eastAsia="仿宋_GB2312"/>
          <w:sz w:val="32"/>
          <w:szCs w:val="32"/>
          <w:highlight w:val="none"/>
        </w:rPr>
        <w:t>图1.收入预算图</w:t>
      </w:r>
    </w:p>
    <w:p w14:paraId="359B1BE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eastAsia="黑体" w:cs="黑体"/>
          <w:b/>
          <w:bCs/>
          <w:color w:val="auto"/>
          <w:sz w:val="32"/>
          <w:szCs w:val="36"/>
        </w:rPr>
      </w:pPr>
      <w:r>
        <w:rPr>
          <w:rFonts w:hint="eastAsia" w:eastAsia="黑体" w:cs="黑体"/>
          <w:b/>
          <w:bCs/>
          <w:color w:val="auto"/>
          <w:sz w:val="32"/>
          <w:szCs w:val="36"/>
        </w:rPr>
        <w:t>三、</w:t>
      </w:r>
      <w:r>
        <w:rPr>
          <w:rFonts w:hint="eastAsia" w:eastAsia="黑体" w:cs="黑体"/>
          <w:b/>
          <w:bCs/>
          <w:color w:val="auto"/>
          <w:sz w:val="32"/>
          <w:szCs w:val="36"/>
          <w:lang w:val="en-US" w:eastAsia="zh-CN"/>
        </w:rPr>
        <w:t>单位</w:t>
      </w:r>
      <w:r>
        <w:rPr>
          <w:rFonts w:hint="eastAsia" w:eastAsia="黑体" w:cs="黑体"/>
          <w:b/>
          <w:bCs/>
          <w:color w:val="auto"/>
          <w:sz w:val="32"/>
          <w:szCs w:val="36"/>
        </w:rPr>
        <w:t>支出预算情况说明</w:t>
      </w:r>
    </w:p>
    <w:p w14:paraId="15FABBEA">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sz w:val="32"/>
          <w:szCs w:val="32"/>
          <w:u w:val="none"/>
          <w:lang w:val="en-US" w:eastAsia="zh-CN"/>
        </w:rPr>
        <w:t>2026</w:t>
      </w:r>
      <w:r>
        <w:rPr>
          <w:rFonts w:hint="eastAsia" w:ascii="仿宋_GB2312" w:hAnsi="仿宋_GB2312" w:eastAsia="仿宋_GB2312" w:cs="仿宋_GB2312"/>
          <w:color w:val="auto"/>
          <w:sz w:val="32"/>
          <w:szCs w:val="32"/>
          <w:u w:val="none"/>
        </w:rPr>
        <w:t>年支出预算合计</w:t>
      </w:r>
      <w:r>
        <w:rPr>
          <w:rFonts w:hint="eastAsia" w:ascii="仿宋_GB2312" w:hAnsi="仿宋_GB2312" w:eastAsia="仿宋_GB2312" w:cs="仿宋_GB2312"/>
          <w:color w:val="auto"/>
          <w:sz w:val="32"/>
          <w:szCs w:val="32"/>
          <w:u w:val="none"/>
          <w:lang w:val="en-US" w:eastAsia="zh-CN"/>
        </w:rPr>
        <w:t>2393.26</w:t>
      </w:r>
      <w:r>
        <w:rPr>
          <w:rFonts w:hint="eastAsia" w:ascii="仿宋_GB2312" w:hAnsi="仿宋_GB2312" w:eastAsia="仿宋_GB2312" w:cs="仿宋_GB2312"/>
          <w:color w:val="auto"/>
          <w:sz w:val="32"/>
          <w:szCs w:val="32"/>
          <w:u w:val="none"/>
        </w:rPr>
        <w:t>万元，其中：</w:t>
      </w:r>
    </w:p>
    <w:p w14:paraId="18286083">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基本支出</w:t>
      </w:r>
      <w:r>
        <w:rPr>
          <w:rFonts w:hint="eastAsia" w:ascii="仿宋_GB2312" w:hAnsi="仿宋_GB2312" w:eastAsia="仿宋_GB2312" w:cs="仿宋_GB2312"/>
          <w:color w:val="auto"/>
          <w:sz w:val="32"/>
          <w:szCs w:val="32"/>
          <w:u w:val="none"/>
          <w:lang w:val="en-US" w:eastAsia="zh-CN"/>
        </w:rPr>
        <w:t>1033.51</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43.18</w:t>
      </w:r>
      <w:r>
        <w:rPr>
          <w:rFonts w:hint="eastAsia" w:ascii="仿宋_GB2312" w:hAnsi="仿宋_GB2312" w:eastAsia="仿宋_GB2312" w:cs="仿宋_GB2312"/>
          <w:color w:val="auto"/>
          <w:sz w:val="32"/>
          <w:szCs w:val="32"/>
          <w:u w:val="none"/>
        </w:rPr>
        <w:t>%；</w:t>
      </w:r>
    </w:p>
    <w:p w14:paraId="02148570">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项目支出</w:t>
      </w:r>
      <w:r>
        <w:rPr>
          <w:rFonts w:hint="eastAsia" w:ascii="仿宋_GB2312" w:hAnsi="仿宋_GB2312" w:eastAsia="仿宋_GB2312" w:cs="仿宋_GB2312"/>
          <w:color w:val="auto"/>
          <w:sz w:val="32"/>
          <w:szCs w:val="32"/>
          <w:u w:val="none"/>
          <w:lang w:val="en-US" w:eastAsia="zh-CN"/>
        </w:rPr>
        <w:t>1359.75</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56.82</w:t>
      </w:r>
      <w:r>
        <w:rPr>
          <w:rFonts w:hint="eastAsia" w:ascii="仿宋_GB2312" w:hAnsi="仿宋_GB2312" w:eastAsia="仿宋_GB2312" w:cs="仿宋_GB2312"/>
          <w:color w:val="auto"/>
          <w:sz w:val="32"/>
          <w:szCs w:val="32"/>
          <w:u w:val="none"/>
        </w:rPr>
        <w:t>%；</w:t>
      </w:r>
    </w:p>
    <w:p w14:paraId="45C9936D">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事业单位经营支出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17C6C87">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上缴上级支出</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6606B566">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对附属单位补助支出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0E1804FA">
      <w:pPr>
        <w:pStyle w:val="8"/>
        <w:rPr>
          <w:rFonts w:hint="eastAsia" w:ascii="仿宋_GB2312" w:hAnsi="仿宋_GB2312" w:eastAsia="仿宋_GB2312" w:cs="仿宋_GB2312"/>
          <w:i w:val="0"/>
          <w:iCs w:val="0"/>
          <w:color w:val="auto"/>
          <w:kern w:val="0"/>
          <w:sz w:val="32"/>
          <w:szCs w:val="32"/>
          <w:highlight w:val="yellow"/>
          <w:lang w:val="en-US" w:eastAsia="zh-CN" w:bidi="ar"/>
        </w:rPr>
      </w:pPr>
      <w:r>
        <w:rPr>
          <w:rFonts w:hint="eastAsia" w:ascii="仿宋_GB2312" w:hAnsi="仿宋_GB2312" w:eastAsia="仿宋_GB2312" w:cs="仿宋_GB2312"/>
          <w:i w:val="0"/>
          <w:iCs w:val="0"/>
          <w:color w:val="auto"/>
          <w:kern w:val="0"/>
          <w:sz w:val="32"/>
          <w:szCs w:val="32"/>
          <w:highlight w:val="yellow"/>
          <w:lang w:val="en-US" w:eastAsia="zh-CN" w:bidi="ar"/>
        </w:rPr>
        <w:drawing>
          <wp:inline distT="0" distB="0" distL="114300" distR="114300">
            <wp:extent cx="4791075" cy="2752725"/>
            <wp:effectExtent l="0" t="0" r="9525" b="9525"/>
            <wp:docPr id="2" name="图片 2" descr="cf2982e2-354b-4e41-80be-7c6a35bdf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2982e2-354b-4e41-80be-7c6a35bdf82a"/>
                    <pic:cNvPicPr>
                      <a:picLocks noChangeAspect="1"/>
                    </pic:cNvPicPr>
                  </pic:nvPicPr>
                  <pic:blipFill>
                    <a:blip r:embed="rId5"/>
                    <a:stretch>
                      <a:fillRect/>
                    </a:stretch>
                  </pic:blipFill>
                  <pic:spPr>
                    <a:xfrm>
                      <a:off x="0" y="0"/>
                      <a:ext cx="4791075" cy="2752725"/>
                    </a:xfrm>
                    <a:prstGeom prst="rect">
                      <a:avLst/>
                    </a:prstGeom>
                  </pic:spPr>
                </pic:pic>
              </a:graphicData>
            </a:graphic>
          </wp:inline>
        </w:drawing>
      </w:r>
    </w:p>
    <w:p w14:paraId="51776B5D">
      <w:pPr>
        <w:pStyle w:val="8"/>
        <w:ind w:left="0" w:leftChars="0" w:firstLine="220"/>
        <w:jc w:val="center"/>
        <w:rPr>
          <w:rFonts w:hint="eastAsia" w:ascii="仿宋_GB2312" w:hAnsi="仿宋_GB2312" w:eastAsia="仿宋_GB2312" w:cs="仿宋_GB2312"/>
          <w:i w:val="0"/>
          <w:iCs w:val="0"/>
          <w:color w:val="auto"/>
          <w:kern w:val="0"/>
          <w:sz w:val="32"/>
          <w:szCs w:val="32"/>
          <w:highlight w:val="yellow"/>
          <w:lang w:val="en-US" w:eastAsia="zh-CN" w:bidi="ar"/>
        </w:rPr>
      </w:pPr>
      <w:r>
        <w:rPr>
          <w:rFonts w:eastAsia="仿宋_GB2312"/>
          <w:sz w:val="32"/>
          <w:szCs w:val="32"/>
          <w:highlight w:val="none"/>
        </w:rPr>
        <w:t>图2.支出预算图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74C61B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rPr>
      </w:pPr>
      <w:r>
        <w:rPr>
          <w:rFonts w:hint="eastAsia" w:eastAsia="黑体" w:cs="黑体"/>
          <w:b w:val="0"/>
          <w:bCs w:val="0"/>
          <w:color w:val="auto"/>
          <w:sz w:val="32"/>
          <w:szCs w:val="36"/>
          <w:highlight w:val="none"/>
          <w:lang w:eastAsia="zh-CN"/>
        </w:rPr>
        <w:t>四</w:t>
      </w:r>
      <w:r>
        <w:rPr>
          <w:rFonts w:hint="eastAsia" w:eastAsia="黑体" w:cs="黑体"/>
          <w:b w:val="0"/>
          <w:bCs w:val="0"/>
          <w:color w:val="auto"/>
          <w:sz w:val="32"/>
          <w:szCs w:val="36"/>
          <w:highlight w:val="none"/>
        </w:rPr>
        <w:t>、财政拨款收支预算总体情况说明</w:t>
      </w:r>
    </w:p>
    <w:p w14:paraId="022119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sz w:val="32"/>
          <w:szCs w:val="32"/>
          <w:u w:val="none"/>
          <w:lang w:val="en-US" w:eastAsia="zh-CN"/>
        </w:rPr>
        <w:t>2026</w:t>
      </w:r>
      <w:r>
        <w:rPr>
          <w:rFonts w:hint="eastAsia" w:ascii="仿宋_GB2312" w:hAnsi="仿宋_GB2312" w:eastAsia="仿宋_GB2312" w:cs="仿宋_GB2312"/>
          <w:color w:val="auto"/>
          <w:sz w:val="32"/>
          <w:szCs w:val="32"/>
          <w:u w:val="none"/>
        </w:rPr>
        <w:t>年度财政拨款收、支总预</w:t>
      </w:r>
      <w:r>
        <w:rPr>
          <w:rFonts w:hint="eastAsia" w:ascii="仿宋_GB2312" w:hAnsi="仿宋_GB2312" w:eastAsia="仿宋_GB2312" w:cs="仿宋_GB2312"/>
          <w:color w:val="auto"/>
          <w:sz w:val="32"/>
          <w:szCs w:val="32"/>
          <w:u w:val="none"/>
          <w:lang w:val="en-US" w:eastAsia="zh-CN"/>
        </w:rPr>
        <w:t>1293.26</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kern w:val="0"/>
          <w:sz w:val="32"/>
          <w:szCs w:val="32"/>
          <w:u w:val="none"/>
          <w:lang w:val="en-US" w:eastAsia="zh-CN" w:bidi="ar"/>
        </w:rPr>
        <w:t>其中本年收入安排一般公共预算财政拨款</w:t>
      </w:r>
      <w:r>
        <w:rPr>
          <w:rFonts w:hint="eastAsia" w:ascii="仿宋_GB2312" w:hAnsi="仿宋_GB2312" w:eastAsia="仿宋_GB2312" w:cs="仿宋_GB2312"/>
          <w:color w:val="auto"/>
          <w:sz w:val="32"/>
          <w:szCs w:val="32"/>
          <w:u w:val="none"/>
          <w:lang w:val="en-US" w:eastAsia="zh-CN"/>
        </w:rPr>
        <w:t>1152.02</w:t>
      </w:r>
      <w:r>
        <w:rPr>
          <w:rFonts w:hint="eastAsia" w:ascii="仿宋_GB2312" w:hAnsi="仿宋_GB2312" w:eastAsia="仿宋_GB2312" w:cs="仿宋_GB2312"/>
          <w:color w:val="auto"/>
          <w:kern w:val="0"/>
          <w:sz w:val="32"/>
          <w:szCs w:val="32"/>
          <w:u w:val="none"/>
          <w:lang w:val="en-US" w:eastAsia="zh-CN" w:bidi="ar"/>
        </w:rPr>
        <w:t>万元、占比89.08%；政府性基金预算财政拨款0万元，占比 0%；国有资本经营预算0万元，占比 0%；上年结转141.24</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kern w:val="0"/>
          <w:sz w:val="32"/>
          <w:szCs w:val="32"/>
          <w:u w:val="none"/>
          <w:lang w:val="en-US" w:eastAsia="zh-CN" w:bidi="ar"/>
        </w:rPr>
        <w:t>元，占比</w:t>
      </w:r>
      <w:r>
        <w:rPr>
          <w:rFonts w:hint="eastAsia" w:ascii="仿宋_GB2312" w:hAnsi="仿宋_GB2312" w:eastAsia="仿宋_GB2312" w:cs="仿宋_GB2312"/>
          <w:color w:val="auto"/>
          <w:sz w:val="32"/>
          <w:szCs w:val="32"/>
          <w:u w:val="none"/>
          <w:lang w:val="en-US" w:eastAsia="zh-CN"/>
        </w:rPr>
        <w:t>10.92</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sz w:val="32"/>
          <w:szCs w:val="32"/>
          <w:u w:val="none"/>
        </w:rPr>
        <w:t>与上年相比，财政拨款收、支总计各</w:t>
      </w:r>
      <w:r>
        <w:rPr>
          <w:rFonts w:hint="eastAsia" w:ascii="仿宋_GB2312" w:hAnsi="仿宋_GB2312" w:eastAsia="仿宋_GB2312" w:cs="仿宋_GB2312"/>
          <w:color w:val="auto"/>
          <w:sz w:val="32"/>
          <w:szCs w:val="32"/>
          <w:u w:val="none"/>
          <w:lang w:val="en-US" w:eastAsia="zh-CN"/>
        </w:rPr>
        <w:t>增加122.97</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val="en-US" w:eastAsia="zh-CN"/>
        </w:rPr>
        <w:t>增加10.51</w:t>
      </w:r>
      <w:r>
        <w:rPr>
          <w:rFonts w:hint="eastAsia" w:ascii="仿宋_GB2312" w:hAnsi="仿宋_GB2312" w:eastAsia="仿宋_GB2312" w:cs="仿宋_GB2312"/>
          <w:color w:val="auto"/>
          <w:sz w:val="32"/>
          <w:szCs w:val="32"/>
          <w:u w:val="none"/>
        </w:rPr>
        <w:t>%。主</w:t>
      </w:r>
      <w:r>
        <w:rPr>
          <w:rFonts w:hint="eastAsia" w:ascii="仿宋_GB2312" w:hAnsi="仿宋_GB2312" w:eastAsia="仿宋_GB2312" w:cs="仿宋_GB2312"/>
          <w:color w:val="auto"/>
          <w:sz w:val="32"/>
          <w:szCs w:val="32"/>
        </w:rPr>
        <w:t>要原因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存在上年结转结余</w:t>
      </w:r>
      <w:r>
        <w:rPr>
          <w:rFonts w:hint="eastAsia" w:ascii="仿宋_GB2312" w:hAnsi="仿宋_GB2312" w:eastAsia="仿宋_GB2312" w:cs="仿宋_GB2312"/>
          <w:color w:val="auto"/>
          <w:sz w:val="32"/>
          <w:szCs w:val="32"/>
        </w:rPr>
        <w:t>。</w:t>
      </w:r>
    </w:p>
    <w:p w14:paraId="4F69A7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五</w:t>
      </w:r>
      <w:r>
        <w:rPr>
          <w:rFonts w:hint="eastAsia" w:eastAsia="黑体" w:cs="黑体"/>
          <w:b w:val="0"/>
          <w:bCs w:val="0"/>
          <w:color w:val="auto"/>
          <w:sz w:val="32"/>
          <w:szCs w:val="36"/>
        </w:rPr>
        <w:t>、一般公共预算支出预算情况说明</w:t>
      </w:r>
    </w:p>
    <w:p w14:paraId="2E939846">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仿宋_GB2312" w:hAnsi="仿宋_GB2312" w:eastAsia="仿宋_GB2312" w:cs="仿宋_GB2312"/>
          <w:color w:val="auto"/>
          <w:sz w:val="32"/>
          <w:szCs w:val="32"/>
          <w:u w:val="none"/>
          <w:lang w:val="en-US"/>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sz w:val="32"/>
          <w:szCs w:val="32"/>
          <w:u w:val="none"/>
          <w:lang w:val="en-US" w:eastAsia="zh-CN"/>
        </w:rPr>
        <w:t>2026</w:t>
      </w:r>
      <w:r>
        <w:rPr>
          <w:rFonts w:hint="eastAsia" w:ascii="仿宋_GB2312" w:hAnsi="仿宋_GB2312" w:eastAsia="仿宋_GB2312" w:cs="仿宋_GB2312"/>
          <w:color w:val="auto"/>
          <w:sz w:val="32"/>
          <w:szCs w:val="32"/>
          <w:u w:val="none"/>
        </w:rPr>
        <w:t>年一般公共预算财政拨款支出预算</w:t>
      </w:r>
      <w:r>
        <w:rPr>
          <w:rFonts w:hint="eastAsia" w:ascii="仿宋_GB2312" w:hAnsi="仿宋_GB2312" w:eastAsia="仿宋_GB2312" w:cs="仿宋_GB2312"/>
          <w:color w:val="auto"/>
          <w:sz w:val="32"/>
          <w:szCs w:val="32"/>
          <w:u w:val="none"/>
          <w:lang w:val="en-US" w:eastAsia="zh-CN"/>
        </w:rPr>
        <w:t>1293.26</w:t>
      </w:r>
      <w:r>
        <w:rPr>
          <w:rFonts w:hint="eastAsia" w:ascii="仿宋_GB2312" w:hAnsi="仿宋_GB2312" w:eastAsia="仿宋_GB2312" w:cs="仿宋_GB2312"/>
          <w:color w:val="auto"/>
          <w:sz w:val="32"/>
          <w:szCs w:val="32"/>
          <w:u w:val="none"/>
        </w:rPr>
        <w:t>万元，与上年相比</w:t>
      </w:r>
      <w:r>
        <w:rPr>
          <w:rFonts w:hint="eastAsia" w:ascii="仿宋_GB2312" w:hAnsi="仿宋_GB2312" w:eastAsia="仿宋_GB2312" w:cs="仿宋_GB2312"/>
          <w:color w:val="auto"/>
          <w:sz w:val="32"/>
          <w:szCs w:val="32"/>
          <w:u w:val="none"/>
          <w:lang w:val="en-US" w:eastAsia="zh-CN"/>
        </w:rPr>
        <w:t>增加122.97</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val="en-US" w:eastAsia="zh-CN"/>
        </w:rPr>
        <w:t>增加10.51</w:t>
      </w:r>
      <w:r>
        <w:rPr>
          <w:rFonts w:hint="eastAsia" w:ascii="仿宋_GB2312" w:hAnsi="仿宋_GB2312" w:eastAsia="仿宋_GB2312" w:cs="仿宋_GB2312"/>
          <w:color w:val="auto"/>
          <w:sz w:val="32"/>
          <w:szCs w:val="32"/>
          <w:u w:val="none"/>
        </w:rPr>
        <w:t>%。主要原因</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lang w:val="en-US" w:eastAsia="zh-CN"/>
        </w:rPr>
        <w:t>存在上年结转结余</w:t>
      </w:r>
      <w:r>
        <w:rPr>
          <w:rFonts w:hint="eastAsia" w:ascii="仿宋_GB2312" w:hAnsi="仿宋_GB2312" w:eastAsia="仿宋_GB2312" w:cs="仿宋_GB2312"/>
          <w:color w:val="auto"/>
          <w:sz w:val="32"/>
          <w:szCs w:val="32"/>
        </w:rPr>
        <w:t>。</w:t>
      </w:r>
    </w:p>
    <w:p w14:paraId="0C0F36B1">
      <w:pPr>
        <w:keepNext w:val="0"/>
        <w:keepLines w:val="0"/>
        <w:widowControl/>
        <w:suppressLineNumbers w:val="0"/>
        <w:ind w:firstLine="643" w:firstLineChars="200"/>
        <w:jc w:val="left"/>
      </w:pPr>
      <w:r>
        <w:rPr>
          <w:rFonts w:ascii="楷体" w:hAnsi="楷体" w:eastAsia="楷体" w:cs="楷体"/>
          <w:b/>
          <w:color w:val="000000"/>
          <w:kern w:val="0"/>
          <w:sz w:val="32"/>
          <w:szCs w:val="32"/>
          <w:lang w:val="en-US" w:eastAsia="zh-CN" w:bidi="ar"/>
        </w:rPr>
        <w:t>（</w:t>
      </w:r>
      <w:r>
        <w:rPr>
          <w:rFonts w:hint="eastAsia" w:ascii="楷体" w:hAnsi="楷体" w:eastAsia="楷体" w:cs="楷体"/>
          <w:b/>
          <w:color w:val="000000"/>
          <w:kern w:val="0"/>
          <w:sz w:val="32"/>
          <w:szCs w:val="32"/>
          <w:lang w:val="en-US" w:eastAsia="zh-CN" w:bidi="ar"/>
        </w:rPr>
        <w:t>一）社会保障和就业支出（类）</w:t>
      </w:r>
      <w:r>
        <w:rPr>
          <w:rFonts w:hint="eastAsia" w:ascii="楷体" w:hAnsi="楷体" w:eastAsia="楷体" w:cs="楷体"/>
          <w:b/>
          <w:color w:val="000000"/>
          <w:kern w:val="0"/>
          <w:sz w:val="31"/>
          <w:szCs w:val="31"/>
          <w:lang w:val="en-US" w:eastAsia="zh-CN" w:bidi="ar"/>
        </w:rPr>
        <w:t xml:space="preserve"> </w:t>
      </w:r>
    </w:p>
    <w:p w14:paraId="2271CDD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社会保障和就业支出（类）年初预算数为23.8万元，与上年相比减少1.11万元。其中：</w:t>
      </w:r>
    </w:p>
    <w:p w14:paraId="48B0A82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u w:val="none"/>
          <w:lang w:val="en-US" w:eastAsia="zh-CN"/>
        </w:rPr>
        <w:t>行政事业单位养老支出（款）事业单位离退休（项）。</w:t>
      </w:r>
      <w:r>
        <w:rPr>
          <w:rFonts w:hint="eastAsia" w:ascii="仿宋_GB2312" w:hAnsi="宋体" w:eastAsia="仿宋_GB2312" w:cs="仿宋_GB2312"/>
          <w:color w:val="000000"/>
          <w:kern w:val="0"/>
          <w:sz w:val="32"/>
          <w:szCs w:val="32"/>
          <w:lang w:val="en-US" w:eastAsia="zh-CN" w:bidi="ar"/>
        </w:rPr>
        <w:t>年初预算23.8万元，</w:t>
      </w:r>
      <w:r>
        <w:rPr>
          <w:rFonts w:hint="eastAsia" w:ascii="仿宋_GB2312" w:hAnsi="仿宋_GB2312" w:eastAsia="仿宋_GB2312" w:cs="仿宋_GB2312"/>
          <w:color w:val="auto"/>
          <w:sz w:val="32"/>
          <w:szCs w:val="32"/>
          <w:lang w:eastAsia="zh-CN"/>
        </w:rPr>
        <w:t>与上年相比</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u w:val="none"/>
          <w:lang w:val="en-US" w:eastAsia="zh-CN"/>
        </w:rPr>
        <w:t>1.11</w:t>
      </w:r>
      <w:r>
        <w:rPr>
          <w:rFonts w:hint="eastAsia" w:ascii="仿宋_GB2312" w:hAnsi="仿宋_GB2312" w:eastAsia="仿宋_GB2312" w:cs="仿宋_GB2312"/>
          <w:color w:val="auto"/>
          <w:sz w:val="32"/>
          <w:szCs w:val="32"/>
          <w:u w:val="none"/>
          <w:lang w:eastAsia="zh-CN"/>
        </w:rPr>
        <w:t>万元，</w:t>
      </w:r>
      <w:r>
        <w:rPr>
          <w:rFonts w:hint="eastAsia" w:ascii="仿宋_GB2312" w:hAnsi="仿宋_GB2312" w:eastAsia="仿宋_GB2312" w:cs="仿宋_GB2312"/>
          <w:color w:val="auto"/>
          <w:sz w:val="32"/>
          <w:szCs w:val="32"/>
          <w:u w:val="none"/>
          <w:lang w:val="en-US" w:eastAsia="zh-CN"/>
        </w:rPr>
        <w:t>减少4.45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本年度1月份退休人员的基础绩效奖及取暖费已于上年度提前发放，导致该笔支出在上年度列支，故本年度预算金额同比减少。</w:t>
      </w:r>
    </w:p>
    <w:p w14:paraId="5281C26D">
      <w:pPr>
        <w:keepNext w:val="0"/>
        <w:keepLines w:val="0"/>
        <w:widowControl/>
        <w:suppressLineNumbers w:val="0"/>
        <w:ind w:firstLine="643" w:firstLineChars="200"/>
        <w:jc w:val="left"/>
        <w:rPr>
          <w:b/>
          <w:bCs w:val="0"/>
          <w:sz w:val="32"/>
          <w:szCs w:val="32"/>
        </w:rPr>
      </w:pPr>
      <w:r>
        <w:rPr>
          <w:rFonts w:hint="eastAsia" w:ascii="楷体" w:hAnsi="楷体" w:eastAsia="楷体" w:cs="楷体"/>
          <w:b/>
          <w:bCs w:val="0"/>
          <w:color w:val="000000"/>
          <w:kern w:val="0"/>
          <w:sz w:val="32"/>
          <w:szCs w:val="32"/>
          <w:lang w:val="en-US" w:eastAsia="zh-CN" w:bidi="ar"/>
        </w:rPr>
        <w:t xml:space="preserve">（二）卫生健康支出（类） </w:t>
      </w:r>
    </w:p>
    <w:p w14:paraId="507B8B60">
      <w:pPr>
        <w:pStyle w:val="2"/>
        <w:spacing w:after="0" w:line="60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卫生健康支出（类） 年初预算数为1269.46万元，与上年相比增加124.08万元。其中：</w:t>
      </w:r>
    </w:p>
    <w:p w14:paraId="498CDE62">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1.公立医院（款）精神病医院（项）</w:t>
      </w:r>
      <w:r>
        <w:rPr>
          <w:rFonts w:hint="eastAsia" w:ascii="仿宋_GB2312" w:hAnsi="宋体" w:eastAsia="仿宋_GB2312" w:cs="仿宋_GB2312"/>
          <w:color w:val="000000"/>
          <w:kern w:val="0"/>
          <w:sz w:val="32"/>
          <w:szCs w:val="32"/>
          <w:lang w:val="en-US" w:eastAsia="zh-CN" w:bidi="ar"/>
        </w:rPr>
        <w:t>年初预算 1128.22 万元，与上年相比增加1.11</w:t>
      </w:r>
      <w:r>
        <w:rPr>
          <w:rFonts w:hint="eastAsia" w:ascii="仿宋_GB2312" w:hAnsi="宋体" w:eastAsia="仿宋_GB2312" w:cs="仿宋_GB2312"/>
          <w:color w:val="auto"/>
          <w:kern w:val="0"/>
          <w:sz w:val="32"/>
          <w:szCs w:val="32"/>
          <w:lang w:val="en-US" w:eastAsia="zh-CN" w:bidi="ar"/>
        </w:rPr>
        <w:t>万元，增加0.09%。</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lang w:val="en-US" w:eastAsia="zh-CN"/>
        </w:rPr>
        <w:t>是增加卫生健康支出类预算经费。</w:t>
      </w:r>
    </w:p>
    <w:p w14:paraId="2FA9F201">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2.公立医院（款）其他公立医院支出（项）</w:t>
      </w:r>
      <w:r>
        <w:rPr>
          <w:rFonts w:hint="eastAsia" w:ascii="仿宋_GB2312" w:hAnsi="宋体" w:eastAsia="仿宋_GB2312" w:cs="仿宋_GB2312"/>
          <w:color w:val="auto"/>
          <w:kern w:val="0"/>
          <w:sz w:val="32"/>
          <w:szCs w:val="32"/>
          <w:lang w:val="en-US" w:eastAsia="zh-CN" w:bidi="ar"/>
        </w:rPr>
        <w:t>年初预算 100 万元，与上年相比增加100万元，增加100%。</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lang w:val="en-US" w:eastAsia="zh-CN"/>
        </w:rPr>
        <w:t>上年结转结余此项经费未完全支出</w:t>
      </w:r>
      <w:r>
        <w:rPr>
          <w:rFonts w:hint="eastAsia" w:ascii="仿宋_GB2312" w:hAnsi="宋体" w:eastAsia="仿宋_GB2312" w:cs="仿宋_GB2312"/>
          <w:color w:val="auto"/>
          <w:kern w:val="0"/>
          <w:sz w:val="32"/>
          <w:szCs w:val="32"/>
          <w:lang w:val="en-US" w:eastAsia="zh-CN" w:bidi="ar"/>
        </w:rPr>
        <w:t>。</w:t>
      </w:r>
    </w:p>
    <w:p w14:paraId="11496E5F">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3.公共卫生（款）重大公共卫生服务（项）</w:t>
      </w:r>
      <w:r>
        <w:rPr>
          <w:rFonts w:hint="eastAsia" w:ascii="仿宋_GB2312" w:hAnsi="宋体" w:eastAsia="仿宋_GB2312" w:cs="仿宋_GB2312"/>
          <w:color w:val="auto"/>
          <w:kern w:val="0"/>
          <w:sz w:val="32"/>
          <w:szCs w:val="32"/>
          <w:lang w:val="en-US" w:eastAsia="zh-CN" w:bidi="ar"/>
        </w:rPr>
        <w:t>年初预算35.55万元，与上年相比增加17.28万元，增加94.58%。</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lang w:val="en-US" w:eastAsia="zh-CN"/>
        </w:rPr>
        <w:t>上年结转结余此项经费未完全支出</w:t>
      </w:r>
      <w:r>
        <w:rPr>
          <w:rFonts w:hint="eastAsia" w:ascii="仿宋_GB2312" w:hAnsi="宋体" w:eastAsia="仿宋_GB2312" w:cs="仿宋_GB2312"/>
          <w:color w:val="auto"/>
          <w:kern w:val="0"/>
          <w:sz w:val="32"/>
          <w:szCs w:val="32"/>
          <w:lang w:val="en-US" w:eastAsia="zh-CN" w:bidi="ar"/>
        </w:rPr>
        <w:t>。</w:t>
      </w:r>
    </w:p>
    <w:p w14:paraId="54D8C550">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4.</w:t>
      </w:r>
      <w:r>
        <w:rPr>
          <w:rFonts w:hint="eastAsia" w:ascii="仿宋_GB2312" w:hAnsi="仿宋_GB2312" w:eastAsia="仿宋_GB2312" w:cs="仿宋_GB2312"/>
          <w:color w:val="auto"/>
          <w:sz w:val="32"/>
          <w:szCs w:val="32"/>
          <w:lang w:val="en-US" w:eastAsia="zh-CN"/>
        </w:rPr>
        <w:t>公共卫生（款）其他公共卫生支出（项）</w:t>
      </w:r>
      <w:r>
        <w:rPr>
          <w:rFonts w:hint="eastAsia" w:ascii="仿宋_GB2312" w:hAnsi="宋体" w:eastAsia="仿宋_GB2312" w:cs="仿宋_GB2312"/>
          <w:color w:val="auto"/>
          <w:kern w:val="0"/>
          <w:sz w:val="32"/>
          <w:szCs w:val="32"/>
          <w:lang w:val="en-US" w:eastAsia="zh-CN" w:bidi="ar"/>
        </w:rPr>
        <w:t>年初预算2.69万元，与上年相比增加2.69万元，增加100%。</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lang w:val="en-US" w:eastAsia="zh-CN"/>
        </w:rPr>
        <w:t>上年结转结余此项经费未完全支出</w:t>
      </w:r>
      <w:r>
        <w:rPr>
          <w:rFonts w:hint="eastAsia" w:ascii="仿宋_GB2312" w:hAnsi="宋体" w:eastAsia="仿宋_GB2312" w:cs="仿宋_GB2312"/>
          <w:color w:val="auto"/>
          <w:kern w:val="0"/>
          <w:sz w:val="32"/>
          <w:szCs w:val="32"/>
          <w:lang w:val="en-US" w:eastAsia="zh-CN" w:bidi="ar"/>
        </w:rPr>
        <w:t>。</w:t>
      </w:r>
    </w:p>
    <w:p w14:paraId="2CCA5CCF">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5.</w:t>
      </w:r>
      <w:r>
        <w:rPr>
          <w:rFonts w:hint="eastAsia" w:ascii="仿宋_GB2312" w:hAnsi="仿宋_GB2312" w:eastAsia="仿宋_GB2312" w:cs="仿宋_GB2312"/>
          <w:color w:val="auto"/>
          <w:sz w:val="32"/>
          <w:szCs w:val="32"/>
          <w:lang w:val="en-US" w:eastAsia="zh-CN"/>
        </w:rPr>
        <w:t>计划生育事务（款）其他计划生育事务支出（项）</w:t>
      </w:r>
      <w:r>
        <w:rPr>
          <w:rFonts w:hint="eastAsia" w:ascii="仿宋_GB2312" w:hAnsi="宋体" w:eastAsia="仿宋_GB2312" w:cs="仿宋_GB2312"/>
          <w:color w:val="auto"/>
          <w:kern w:val="0"/>
          <w:sz w:val="32"/>
          <w:szCs w:val="32"/>
          <w:lang w:val="en-US" w:eastAsia="zh-CN" w:bidi="ar"/>
        </w:rPr>
        <w:t>年初预算3万元，与上年相比增加3万元，增加100%。</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rPr>
        <w:t>原因</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lang w:val="en-US" w:eastAsia="zh-CN"/>
        </w:rPr>
        <w:t>上年结转结余此项经费未完全支出</w:t>
      </w:r>
      <w:r>
        <w:rPr>
          <w:rFonts w:hint="eastAsia" w:ascii="仿宋_GB2312" w:hAnsi="宋体" w:eastAsia="仿宋_GB2312" w:cs="仿宋_GB2312"/>
          <w:color w:val="auto"/>
          <w:kern w:val="0"/>
          <w:sz w:val="32"/>
          <w:szCs w:val="32"/>
          <w:lang w:val="en-US" w:eastAsia="zh-CN" w:bidi="ar"/>
        </w:rPr>
        <w:t>。</w:t>
      </w:r>
    </w:p>
    <w:p w14:paraId="1CE216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六</w:t>
      </w:r>
      <w:r>
        <w:rPr>
          <w:rFonts w:hint="eastAsia" w:eastAsia="黑体" w:cs="黑体"/>
          <w:b w:val="0"/>
          <w:bCs w:val="0"/>
          <w:color w:val="auto"/>
          <w:sz w:val="32"/>
          <w:szCs w:val="36"/>
        </w:rPr>
        <w:t>、一般公共预算基本支出预算情况说明</w:t>
      </w:r>
    </w:p>
    <w:p w14:paraId="3FC0979D">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auto"/>
          <w:sz w:val="32"/>
          <w:szCs w:val="32"/>
          <w:lang w:val="en-US" w:eastAsia="zh-CN"/>
        </w:rPr>
        <w:t>本年</w:t>
      </w:r>
      <w:r>
        <w:rPr>
          <w:rFonts w:hint="eastAsia" w:ascii="仿宋_GB2312" w:hAnsi="仿宋_GB2312" w:eastAsia="仿宋_GB2312" w:cs="仿宋_GB2312"/>
          <w:color w:val="auto"/>
          <w:sz w:val="32"/>
          <w:szCs w:val="32"/>
        </w:rPr>
        <w:t>一般公共预算财政拨款基本支出预算</w:t>
      </w:r>
      <w:r>
        <w:rPr>
          <w:rFonts w:hint="eastAsia" w:ascii="仿宋_GB2312" w:hAnsi="仿宋_GB2312" w:eastAsia="仿宋_GB2312" w:cs="仿宋_GB2312"/>
          <w:color w:val="auto"/>
          <w:sz w:val="32"/>
          <w:szCs w:val="32"/>
          <w:u w:val="none"/>
          <w:lang w:val="en-US" w:eastAsia="zh-CN"/>
        </w:rPr>
        <w:t>1033.51</w:t>
      </w:r>
      <w:r>
        <w:rPr>
          <w:rFonts w:hint="eastAsia" w:ascii="仿宋_GB2312" w:hAnsi="仿宋_GB2312" w:eastAsia="仿宋_GB2312" w:cs="仿宋_GB2312"/>
          <w:color w:val="auto"/>
          <w:sz w:val="32"/>
          <w:szCs w:val="32"/>
          <w:u w:val="none"/>
        </w:rPr>
        <w:t>万元，其中：</w:t>
      </w:r>
    </w:p>
    <w:p w14:paraId="355A02F0">
      <w:pPr>
        <w:pStyle w:val="2"/>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一</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rPr>
        <w:t>人员经费</w:t>
      </w:r>
      <w:r>
        <w:rPr>
          <w:rFonts w:hint="eastAsia" w:ascii="仿宋_GB2312" w:hAnsi="仿宋_GB2312" w:eastAsia="仿宋_GB2312" w:cs="仿宋_GB2312"/>
          <w:color w:val="auto"/>
          <w:sz w:val="32"/>
          <w:szCs w:val="32"/>
          <w:u w:val="none"/>
          <w:lang w:val="en-US" w:eastAsia="zh-CN"/>
        </w:rPr>
        <w:t>1033.51</w:t>
      </w:r>
      <w:r>
        <w:rPr>
          <w:rFonts w:hint="eastAsia" w:ascii="仿宋_GB2312" w:hAnsi="仿宋_GB2312" w:eastAsia="仿宋_GB2312" w:cs="仿宋_GB2312"/>
          <w:b/>
          <w:bCs/>
          <w:color w:val="auto"/>
          <w:sz w:val="32"/>
          <w:szCs w:val="32"/>
          <w:u w:val="none"/>
        </w:rPr>
        <w:t>万元</w:t>
      </w:r>
      <w:r>
        <w:rPr>
          <w:rFonts w:hint="eastAsia" w:ascii="仿宋_GB2312" w:hAnsi="仿宋_GB2312" w:eastAsia="仿宋_GB2312" w:cs="仿宋_GB2312"/>
          <w:color w:val="auto"/>
          <w:sz w:val="32"/>
          <w:szCs w:val="32"/>
          <w:u w:val="none"/>
        </w:rPr>
        <w:t>。主要包括：基本工资</w:t>
      </w:r>
      <w:r>
        <w:rPr>
          <w:rFonts w:hint="eastAsia" w:ascii="仿宋_GB2312" w:hAnsi="仿宋_GB2312" w:eastAsia="仿宋_GB2312" w:cs="仿宋_GB2312"/>
          <w:color w:val="auto"/>
          <w:sz w:val="32"/>
          <w:szCs w:val="32"/>
          <w:u w:val="none"/>
          <w:lang w:val="en-US" w:eastAsia="zh-CN"/>
        </w:rPr>
        <w:t>483.51</w:t>
      </w:r>
      <w:r>
        <w:rPr>
          <w:rFonts w:hint="eastAsia" w:ascii="仿宋_GB2312" w:hAnsi="仿宋_GB2312" w:eastAsia="仿宋_GB2312" w:cs="仿宋_GB2312"/>
          <w:color w:val="auto"/>
          <w:sz w:val="32"/>
          <w:szCs w:val="32"/>
          <w:u w:val="none"/>
        </w:rPr>
        <w:t>万元、津贴补贴</w:t>
      </w:r>
      <w:r>
        <w:rPr>
          <w:rFonts w:hint="eastAsia" w:ascii="仿宋_GB2312" w:hAnsi="仿宋_GB2312" w:eastAsia="仿宋_GB2312" w:cs="仿宋_GB2312"/>
          <w:color w:val="auto"/>
          <w:sz w:val="32"/>
          <w:szCs w:val="32"/>
          <w:u w:val="none"/>
          <w:lang w:val="en-US" w:eastAsia="zh-CN"/>
        </w:rPr>
        <w:t>150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绩效工资</w:t>
      </w:r>
      <w:r>
        <w:rPr>
          <w:rFonts w:hint="eastAsia" w:ascii="仿宋_GB2312" w:hAnsi="仿宋_GB2312" w:eastAsia="仿宋_GB2312" w:cs="仿宋_GB2312"/>
          <w:color w:val="auto"/>
          <w:sz w:val="32"/>
          <w:szCs w:val="32"/>
          <w:u w:val="none"/>
          <w:lang w:val="en-US" w:eastAsia="zh-CN"/>
        </w:rPr>
        <w:t>400</w:t>
      </w:r>
      <w:r>
        <w:rPr>
          <w:rFonts w:hint="eastAsia" w:ascii="仿宋_GB2312" w:hAnsi="仿宋_GB2312" w:eastAsia="仿宋_GB2312" w:cs="仿宋_GB2312"/>
          <w:color w:val="auto"/>
          <w:sz w:val="32"/>
          <w:szCs w:val="32"/>
          <w:u w:val="none"/>
        </w:rPr>
        <w:t>万元。</w:t>
      </w:r>
    </w:p>
    <w:p w14:paraId="363EA2C3">
      <w:pPr>
        <w:keepNext w:val="0"/>
        <w:keepLines w:val="0"/>
        <w:widowControl/>
        <w:suppressLineNumbers w:val="0"/>
        <w:ind w:firstLine="643"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（二）公用经费</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b/>
          <w:bCs/>
          <w:color w:val="auto"/>
          <w:sz w:val="32"/>
          <w:szCs w:val="32"/>
          <w:u w:val="none"/>
        </w:rPr>
        <w:t>万元</w:t>
      </w:r>
      <w:r>
        <w:rPr>
          <w:rFonts w:hint="eastAsia" w:ascii="仿宋_GB2312" w:hAnsi="仿宋_GB2312" w:eastAsia="仿宋_GB2312" w:cs="仿宋_GB2312"/>
          <w:color w:val="auto"/>
          <w:sz w:val="32"/>
          <w:szCs w:val="32"/>
          <w:u w:val="none"/>
        </w:rPr>
        <w:t>。</w:t>
      </w:r>
      <w:r>
        <w:rPr>
          <w:rFonts w:hint="eastAsia" w:ascii="仿宋_GB2312" w:hAnsi="仿宋" w:eastAsia="仿宋_GB2312" w:cs="仿宋"/>
          <w:color w:val="auto"/>
          <w:kern w:val="0"/>
          <w:sz w:val="32"/>
          <w:szCs w:val="32"/>
          <w:highlight w:val="none"/>
          <w:u w:val="none"/>
          <w:lang w:eastAsia="zh-CN" w:bidi="ar"/>
        </w:rPr>
        <w:t>主要原因我单位</w:t>
      </w:r>
      <w:r>
        <w:rPr>
          <w:rFonts w:hint="eastAsia" w:ascii="仿宋_GB2312" w:hAnsi="仿宋" w:eastAsia="仿宋_GB2312" w:cs="仿宋"/>
          <w:color w:val="auto"/>
          <w:kern w:val="0"/>
          <w:sz w:val="32"/>
          <w:szCs w:val="32"/>
          <w:highlight w:val="none"/>
          <w:u w:val="none"/>
          <w:lang w:val="en-US" w:eastAsia="zh-CN" w:bidi="ar"/>
        </w:rPr>
        <w:t>无一般公共预算财政拨款基本支出预算。</w:t>
      </w:r>
    </w:p>
    <w:p w14:paraId="3AD7F9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仿宋_GB2312" w:hAnsi="仿宋_GB2312" w:eastAsia="仿宋_GB2312" w:cs="仿宋_GB2312"/>
          <w:i w:val="0"/>
          <w:iCs w:val="0"/>
          <w:color w:val="auto"/>
          <w:kern w:val="2"/>
          <w:sz w:val="32"/>
          <w:szCs w:val="32"/>
          <w:lang w:val="en-US" w:eastAsia="zh-CN" w:bidi="ar-SA"/>
        </w:rPr>
      </w:pPr>
      <w:r>
        <w:rPr>
          <w:rFonts w:hint="eastAsia" w:eastAsia="黑体" w:cs="黑体"/>
          <w:b w:val="0"/>
          <w:bCs w:val="0"/>
          <w:color w:val="auto"/>
          <w:sz w:val="32"/>
          <w:szCs w:val="36"/>
          <w:lang w:val="en-US" w:eastAsia="zh-CN"/>
        </w:rPr>
        <w:t>七、</w:t>
      </w:r>
      <w:r>
        <w:rPr>
          <w:rFonts w:hint="eastAsia" w:eastAsia="黑体" w:cs="黑体"/>
          <w:b w:val="0"/>
          <w:bCs w:val="0"/>
          <w:color w:val="auto"/>
          <w:sz w:val="32"/>
          <w:szCs w:val="36"/>
        </w:rPr>
        <w:t>一般公共预算“三公”经费支出预算情况说明</w:t>
      </w:r>
    </w:p>
    <w:p w14:paraId="50DD684D">
      <w:pPr>
        <w:pStyle w:val="2"/>
        <w:tabs>
          <w:tab w:val="left" w:pos="2671"/>
          <w:tab w:val="left" w:pos="5000"/>
          <w:tab w:val="left" w:pos="6190"/>
        </w:tabs>
        <w:spacing w:after="0" w:line="60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_GB2312"/>
          <w:color w:val="000000"/>
          <w:kern w:val="0"/>
          <w:sz w:val="32"/>
          <w:szCs w:val="32"/>
          <w:lang w:val="en-US" w:eastAsia="zh-CN" w:bidi="ar"/>
        </w:rPr>
        <w:t>2026年度</w:t>
      </w:r>
      <w:r>
        <w:rPr>
          <w:rFonts w:hint="eastAsia" w:ascii="仿宋_GB2312" w:hAnsi="仿宋_GB2312" w:eastAsia="仿宋_GB2312" w:cs="仿宋_GB2312"/>
          <w:sz w:val="32"/>
          <w:szCs w:val="32"/>
          <w:highlight w:val="none"/>
        </w:rPr>
        <w:t>一般公共预算拨款安排的“三公”</w:t>
      </w:r>
      <w:r>
        <w:rPr>
          <w:rFonts w:hint="eastAsia" w:ascii="仿宋_GB2312" w:hAnsi="仿宋_GB2312" w:eastAsia="仿宋_GB2312" w:cs="仿宋_GB2312"/>
          <w:sz w:val="32"/>
          <w:szCs w:val="32"/>
          <w:highlight w:val="none"/>
          <w:u w:val="none"/>
        </w:rPr>
        <w:t>经费预算支出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万元，其中因公出国（境）费支出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万元，占</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；公务用车购置及运行维护费支出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万元，占</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；公务接待费支出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万元，占</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。具体情况如下：</w:t>
      </w:r>
    </w:p>
    <w:p w14:paraId="7DC7DEAE">
      <w:pPr>
        <w:spacing w:line="600" w:lineRule="exact"/>
        <w:ind w:left="29" w:right="96" w:firstLine="65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一般公共预算拨款安排的“三公”经费预算支出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pacing w:val="-4"/>
          <w:sz w:val="32"/>
          <w:szCs w:val="32"/>
          <w:highlight w:val="none"/>
          <w:u w:val="none"/>
        </w:rPr>
        <w:t>万元，</w:t>
      </w:r>
      <w:r>
        <w:rPr>
          <w:rFonts w:hint="eastAsia" w:ascii="仿宋_GB2312" w:hAnsi="仿宋_GB2312" w:eastAsia="仿宋_GB2312" w:cs="仿宋_GB2312"/>
          <w:spacing w:val="-4"/>
          <w:sz w:val="32"/>
          <w:szCs w:val="32"/>
          <w:highlight w:val="none"/>
          <w:u w:val="none"/>
          <w:lang w:val="en-US" w:eastAsia="zh-CN"/>
        </w:rPr>
        <w:t>与上年相比相同</w:t>
      </w:r>
      <w:r>
        <w:rPr>
          <w:rFonts w:hint="eastAsia" w:ascii="仿宋_GB2312" w:hAnsi="仿宋_GB2312" w:eastAsia="仿宋_GB2312" w:cs="仿宋_GB2312"/>
          <w:spacing w:val="-6"/>
          <w:sz w:val="32"/>
          <w:szCs w:val="32"/>
          <w:highlight w:val="none"/>
          <w:u w:val="none"/>
        </w:rPr>
        <w:t>；</w:t>
      </w:r>
      <w:r>
        <w:rPr>
          <w:rFonts w:hint="eastAsia" w:ascii="仿宋_GB2312" w:hAnsi="仿宋_GB2312" w:eastAsia="仿宋_GB2312" w:cs="仿宋_GB2312"/>
          <w:spacing w:val="-4"/>
          <w:sz w:val="32"/>
          <w:szCs w:val="32"/>
          <w:highlight w:val="none"/>
          <w:u w:val="none"/>
        </w:rPr>
        <w:t>其中：</w:t>
      </w:r>
    </w:p>
    <w:p w14:paraId="141E6580">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1．因公出国（境）费预算支出</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pacing w:val="-4"/>
          <w:sz w:val="32"/>
          <w:szCs w:val="32"/>
          <w:highlight w:val="none"/>
          <w:u w:val="none"/>
          <w:lang w:val="en-US" w:eastAsia="zh-CN"/>
        </w:rPr>
        <w:t>与上年相比相同</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000000"/>
          <w:kern w:val="0"/>
          <w:sz w:val="32"/>
          <w:szCs w:val="32"/>
          <w:u w:val="none"/>
          <w:lang w:val="en-US" w:eastAsia="zh-CN" w:bidi="ar"/>
        </w:rPr>
        <w:t>主要原因是我单位2026年度无因公出国（境）业务发生</w:t>
      </w:r>
      <w:r>
        <w:rPr>
          <w:rFonts w:hint="eastAsia" w:ascii="仿宋_GB2312" w:hAnsi="仿宋_GB2312" w:eastAsia="仿宋_GB2312" w:cs="仿宋_GB2312"/>
          <w:sz w:val="32"/>
          <w:szCs w:val="32"/>
          <w:highlight w:val="none"/>
          <w:u w:val="none"/>
        </w:rPr>
        <w:t>。</w:t>
      </w:r>
    </w:p>
    <w:p w14:paraId="533B3028">
      <w:pPr>
        <w:pStyle w:val="2"/>
        <w:tabs>
          <w:tab w:val="left" w:pos="2671"/>
          <w:tab w:val="left" w:pos="5000"/>
          <w:tab w:val="left" w:pos="6190"/>
        </w:tabs>
        <w:spacing w:after="0" w:line="60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2．公务用车购置及运行维护费预算支出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万元。其中：</w:t>
      </w:r>
    </w:p>
    <w:p w14:paraId="4448BD76">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（1）公务用车购置预算支出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z w:val="32"/>
          <w:szCs w:val="32"/>
          <w:highlight w:val="none"/>
          <w:u w:val="none"/>
          <w:lang w:val="en-US" w:eastAsia="zh-CN"/>
        </w:rPr>
        <w:t>与</w:t>
      </w:r>
      <w:r>
        <w:rPr>
          <w:rFonts w:hint="eastAsia" w:ascii="仿宋_GB2312" w:hAnsi="仿宋_GB2312" w:eastAsia="仿宋_GB2312" w:cs="仿宋_GB2312"/>
          <w:sz w:val="32"/>
          <w:szCs w:val="32"/>
          <w:highlight w:val="none"/>
          <w:u w:val="none"/>
        </w:rPr>
        <w:t>上年</w:t>
      </w:r>
      <w:r>
        <w:rPr>
          <w:rFonts w:hint="eastAsia" w:ascii="仿宋_GB2312" w:hAnsi="仿宋_GB2312" w:eastAsia="仿宋_GB2312" w:cs="仿宋_GB2312"/>
          <w:sz w:val="32"/>
          <w:szCs w:val="32"/>
          <w:highlight w:val="none"/>
          <w:u w:val="none"/>
          <w:lang w:val="en-US" w:eastAsia="zh-CN"/>
        </w:rPr>
        <w:t>相比相同</w:t>
      </w:r>
      <w:r>
        <w:rPr>
          <w:rFonts w:hint="eastAsia" w:ascii="仿宋_GB2312" w:hAnsi="仿宋_GB2312" w:eastAsia="仿宋_GB2312" w:cs="仿宋_GB2312"/>
          <w:sz w:val="32"/>
          <w:szCs w:val="32"/>
          <w:highlight w:val="none"/>
          <w:u w:val="none"/>
        </w:rPr>
        <w:t>，主要原因</w:t>
      </w:r>
      <w:r>
        <w:rPr>
          <w:rFonts w:hint="eastAsia" w:ascii="仿宋_GB2312" w:hAnsi="仿宋_GB2312" w:eastAsia="仿宋_GB2312" w:cs="仿宋_GB2312"/>
          <w:sz w:val="32"/>
          <w:szCs w:val="32"/>
          <w:highlight w:val="none"/>
          <w:u w:val="none"/>
          <w:lang w:eastAsia="zh-CN"/>
        </w:rPr>
        <w:t>是</w:t>
      </w:r>
      <w:r>
        <w:rPr>
          <w:rFonts w:hint="eastAsia" w:ascii="仿宋_GB2312" w:hAnsi="仿宋_GB2312" w:eastAsia="仿宋_GB2312" w:cs="仿宋_GB2312"/>
          <w:color w:val="000000"/>
          <w:kern w:val="0"/>
          <w:sz w:val="32"/>
          <w:szCs w:val="32"/>
          <w:u w:val="none"/>
          <w:lang w:val="en-US" w:eastAsia="zh-CN" w:bidi="ar"/>
        </w:rPr>
        <w:t>我单位2026年度无</w:t>
      </w:r>
      <w:r>
        <w:rPr>
          <w:rFonts w:hint="eastAsia" w:ascii="仿宋_GB2312" w:hAnsi="仿宋_GB2312" w:eastAsia="仿宋_GB2312" w:cs="仿宋_GB2312"/>
          <w:sz w:val="32"/>
          <w:szCs w:val="32"/>
          <w:highlight w:val="none"/>
          <w:u w:val="none"/>
        </w:rPr>
        <w:t>公务用车购置</w:t>
      </w:r>
      <w:r>
        <w:rPr>
          <w:rFonts w:hint="eastAsia" w:ascii="仿宋_GB2312" w:hAnsi="仿宋_GB2312" w:eastAsia="仿宋_GB2312" w:cs="仿宋_GB2312"/>
          <w:color w:val="000000"/>
          <w:kern w:val="0"/>
          <w:sz w:val="32"/>
          <w:szCs w:val="32"/>
          <w:u w:val="none"/>
          <w:lang w:val="en-US" w:eastAsia="zh-CN" w:bidi="ar"/>
        </w:rPr>
        <w:t>业务发生</w:t>
      </w:r>
      <w:r>
        <w:rPr>
          <w:rFonts w:hint="eastAsia" w:ascii="仿宋_GB2312" w:hAnsi="仿宋_GB2312" w:eastAsia="仿宋_GB2312" w:cs="仿宋_GB2312"/>
          <w:sz w:val="32"/>
          <w:szCs w:val="32"/>
          <w:highlight w:val="none"/>
          <w:u w:val="none"/>
        </w:rPr>
        <w:t>。</w:t>
      </w:r>
    </w:p>
    <w:p w14:paraId="45941BD0">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（2）公务用车运行维护费预算支出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z w:val="32"/>
          <w:szCs w:val="32"/>
          <w:highlight w:val="none"/>
          <w:u w:val="none"/>
          <w:lang w:val="en-US" w:eastAsia="zh-CN"/>
        </w:rPr>
        <w:t>与</w:t>
      </w:r>
      <w:r>
        <w:rPr>
          <w:rFonts w:hint="eastAsia" w:ascii="仿宋_GB2312" w:hAnsi="仿宋_GB2312" w:eastAsia="仿宋_GB2312" w:cs="仿宋_GB2312"/>
          <w:sz w:val="32"/>
          <w:szCs w:val="32"/>
          <w:highlight w:val="none"/>
          <w:u w:val="none"/>
        </w:rPr>
        <w:t>上年</w:t>
      </w:r>
      <w:r>
        <w:rPr>
          <w:rFonts w:hint="eastAsia" w:ascii="仿宋_GB2312" w:hAnsi="仿宋_GB2312" w:eastAsia="仿宋_GB2312" w:cs="仿宋_GB2312"/>
          <w:sz w:val="32"/>
          <w:szCs w:val="32"/>
          <w:highlight w:val="none"/>
          <w:u w:val="none"/>
          <w:lang w:val="en-US" w:eastAsia="zh-CN"/>
        </w:rPr>
        <w:t>相比相同</w:t>
      </w:r>
      <w:r>
        <w:rPr>
          <w:rFonts w:hint="eastAsia" w:ascii="仿宋_GB2312" w:hAnsi="仿宋_GB2312" w:eastAsia="仿宋_GB2312" w:cs="仿宋_GB2312"/>
          <w:sz w:val="32"/>
          <w:szCs w:val="32"/>
          <w:highlight w:val="none"/>
          <w:u w:val="none"/>
        </w:rPr>
        <w:t>，主要原因</w:t>
      </w:r>
      <w:r>
        <w:rPr>
          <w:rFonts w:hint="eastAsia" w:ascii="仿宋_GB2312" w:hAnsi="仿宋_GB2312" w:eastAsia="仿宋_GB2312" w:cs="仿宋_GB2312"/>
          <w:sz w:val="32"/>
          <w:szCs w:val="32"/>
          <w:highlight w:val="none"/>
          <w:u w:val="none"/>
          <w:lang w:eastAsia="zh-CN"/>
        </w:rPr>
        <w:t>是</w:t>
      </w:r>
      <w:r>
        <w:rPr>
          <w:rFonts w:hint="eastAsia" w:ascii="仿宋_GB2312" w:hAnsi="仿宋_GB2312" w:eastAsia="仿宋_GB2312" w:cs="仿宋_GB2312"/>
          <w:color w:val="000000"/>
          <w:kern w:val="0"/>
          <w:sz w:val="32"/>
          <w:szCs w:val="32"/>
          <w:u w:val="none"/>
          <w:lang w:val="en-US" w:eastAsia="zh-CN" w:bidi="ar"/>
        </w:rPr>
        <w:t>我单位2026年度无</w:t>
      </w:r>
      <w:r>
        <w:rPr>
          <w:rFonts w:hint="eastAsia" w:ascii="仿宋_GB2312" w:hAnsi="仿宋_GB2312" w:eastAsia="仿宋_GB2312" w:cs="仿宋_GB2312"/>
          <w:sz w:val="32"/>
          <w:szCs w:val="32"/>
          <w:highlight w:val="none"/>
          <w:u w:val="none"/>
        </w:rPr>
        <w:t>公务用车运行维护</w:t>
      </w:r>
      <w:r>
        <w:rPr>
          <w:rFonts w:hint="eastAsia" w:ascii="仿宋_GB2312" w:hAnsi="仿宋_GB2312" w:eastAsia="仿宋_GB2312" w:cs="仿宋_GB2312"/>
          <w:color w:val="000000"/>
          <w:kern w:val="0"/>
          <w:sz w:val="32"/>
          <w:szCs w:val="32"/>
          <w:u w:val="none"/>
          <w:lang w:val="en-US" w:eastAsia="zh-CN" w:bidi="ar"/>
        </w:rPr>
        <w:t>业务发生</w:t>
      </w:r>
      <w:r>
        <w:rPr>
          <w:rFonts w:hint="eastAsia" w:ascii="仿宋_GB2312" w:hAnsi="仿宋_GB2312" w:eastAsia="仿宋_GB2312" w:cs="仿宋_GB2312"/>
          <w:sz w:val="32"/>
          <w:szCs w:val="32"/>
          <w:highlight w:val="none"/>
          <w:u w:val="none"/>
        </w:rPr>
        <w:t>。</w:t>
      </w:r>
    </w:p>
    <w:p w14:paraId="18E852BA">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3．公务接待费预算支出</w:t>
      </w:r>
      <w:r>
        <w:rPr>
          <w:rFonts w:hint="eastAsia" w:ascii="仿宋_GB2312" w:hAnsi="仿宋_GB2312" w:eastAsia="仿宋_GB2312" w:cs="仿宋_GB2312"/>
          <w:sz w:val="32"/>
          <w:szCs w:val="32"/>
          <w:highlight w:val="none"/>
          <w:u w:val="none"/>
          <w:lang w:val="en-US" w:eastAsia="zh-CN"/>
        </w:rPr>
        <w:t>0</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z w:val="32"/>
          <w:szCs w:val="32"/>
          <w:highlight w:val="none"/>
          <w:u w:val="none"/>
          <w:lang w:val="en-US" w:eastAsia="zh-CN"/>
        </w:rPr>
        <w:t>与</w:t>
      </w:r>
      <w:r>
        <w:rPr>
          <w:rFonts w:hint="eastAsia" w:ascii="仿宋_GB2312" w:hAnsi="仿宋_GB2312" w:eastAsia="仿宋_GB2312" w:cs="仿宋_GB2312"/>
          <w:sz w:val="32"/>
          <w:szCs w:val="32"/>
          <w:highlight w:val="none"/>
          <w:u w:val="none"/>
        </w:rPr>
        <w:t>上年</w:t>
      </w:r>
      <w:r>
        <w:rPr>
          <w:rFonts w:hint="eastAsia" w:ascii="仿宋_GB2312" w:hAnsi="仿宋_GB2312" w:eastAsia="仿宋_GB2312" w:cs="仿宋_GB2312"/>
          <w:sz w:val="32"/>
          <w:szCs w:val="32"/>
          <w:highlight w:val="none"/>
          <w:u w:val="none"/>
          <w:lang w:val="en-US" w:eastAsia="zh-CN"/>
        </w:rPr>
        <w:t>相比相同</w:t>
      </w:r>
      <w:r>
        <w:rPr>
          <w:rFonts w:hint="eastAsia" w:ascii="仿宋_GB2312" w:hAnsi="仿宋_GB2312" w:eastAsia="仿宋_GB2312" w:cs="仿宋_GB2312"/>
          <w:sz w:val="32"/>
          <w:szCs w:val="32"/>
          <w:highlight w:val="none"/>
          <w:u w:val="none"/>
        </w:rPr>
        <w:t>，主要原因</w:t>
      </w:r>
      <w:r>
        <w:rPr>
          <w:rFonts w:hint="eastAsia" w:ascii="仿宋_GB2312" w:hAnsi="仿宋_GB2312" w:eastAsia="仿宋_GB2312" w:cs="仿宋_GB2312"/>
          <w:sz w:val="32"/>
          <w:szCs w:val="32"/>
          <w:highlight w:val="none"/>
          <w:u w:val="none"/>
          <w:lang w:eastAsia="zh-CN"/>
        </w:rPr>
        <w:t>是</w:t>
      </w:r>
      <w:r>
        <w:rPr>
          <w:rFonts w:hint="eastAsia" w:ascii="仿宋_GB2312" w:hAnsi="仿宋_GB2312" w:eastAsia="仿宋_GB2312" w:cs="仿宋_GB2312"/>
          <w:color w:val="000000"/>
          <w:kern w:val="0"/>
          <w:sz w:val="32"/>
          <w:szCs w:val="32"/>
          <w:u w:val="none"/>
          <w:lang w:val="en-US" w:eastAsia="zh-CN" w:bidi="ar"/>
        </w:rPr>
        <w:t>我单位2026年度无</w:t>
      </w:r>
      <w:r>
        <w:rPr>
          <w:rFonts w:hint="eastAsia" w:ascii="仿宋_GB2312" w:hAnsi="仿宋_GB2312" w:eastAsia="仿宋_GB2312" w:cs="仿宋_GB2312"/>
          <w:sz w:val="32"/>
          <w:szCs w:val="32"/>
          <w:highlight w:val="none"/>
          <w:u w:val="none"/>
        </w:rPr>
        <w:t>公务接待费</w:t>
      </w:r>
      <w:r>
        <w:rPr>
          <w:rFonts w:hint="eastAsia" w:ascii="仿宋_GB2312" w:hAnsi="仿宋_GB2312" w:eastAsia="仿宋_GB2312" w:cs="仿宋_GB2312"/>
          <w:color w:val="000000"/>
          <w:kern w:val="0"/>
          <w:sz w:val="32"/>
          <w:szCs w:val="32"/>
          <w:u w:val="none"/>
          <w:lang w:val="en-US" w:eastAsia="zh-CN" w:bidi="ar"/>
        </w:rPr>
        <w:t>业务发生</w:t>
      </w:r>
      <w:r>
        <w:rPr>
          <w:rFonts w:hint="eastAsia" w:ascii="仿宋_GB2312" w:hAnsi="仿宋_GB2312" w:eastAsia="仿宋_GB2312" w:cs="仿宋_GB2312"/>
          <w:sz w:val="32"/>
          <w:szCs w:val="32"/>
          <w:highlight w:val="none"/>
          <w:u w:val="none"/>
        </w:rPr>
        <w:t>。</w:t>
      </w:r>
    </w:p>
    <w:p w14:paraId="322046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eastAsia="zh-CN"/>
        </w:rPr>
      </w:pPr>
      <w:r>
        <w:rPr>
          <w:rFonts w:hint="eastAsia" w:eastAsia="黑体" w:cs="黑体"/>
          <w:b w:val="0"/>
          <w:bCs w:val="0"/>
          <w:color w:val="auto"/>
          <w:sz w:val="32"/>
          <w:szCs w:val="36"/>
          <w:lang w:val="en-US" w:eastAsia="zh-CN"/>
        </w:rPr>
        <w:t>八、</w:t>
      </w:r>
      <w:r>
        <w:rPr>
          <w:rFonts w:hint="eastAsia" w:eastAsia="黑体" w:cs="黑体"/>
          <w:b w:val="0"/>
          <w:bCs w:val="0"/>
          <w:color w:val="auto"/>
          <w:sz w:val="32"/>
          <w:szCs w:val="36"/>
          <w:lang w:eastAsia="zh-CN"/>
        </w:rPr>
        <w:t>政府性基金预算支出预算情况说明</w:t>
      </w:r>
    </w:p>
    <w:p w14:paraId="03DF6CB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highlight w:val="none"/>
          <w:lang w:val="en-US" w:eastAsia="zh-CN"/>
        </w:rPr>
        <w:t>乌海市精神卫生中心（乌海市第六人民医院）</w:t>
      </w:r>
      <w:r>
        <w:rPr>
          <w:rFonts w:ascii="仿宋_GB2312" w:hAnsi="宋体" w:eastAsia="仿宋_GB2312" w:cs="仿宋_GB2312"/>
          <w:color w:val="000000"/>
          <w:kern w:val="0"/>
          <w:sz w:val="32"/>
          <w:szCs w:val="32"/>
          <w:lang w:val="en-US" w:eastAsia="zh-CN" w:bidi="ar"/>
        </w:rPr>
        <w:t>202</w:t>
      </w:r>
      <w:r>
        <w:rPr>
          <w:rFonts w:hint="eastAsia" w:ascii="仿宋_GB2312" w:hAnsi="宋体" w:eastAsia="仿宋_GB2312" w:cs="仿宋_GB2312"/>
          <w:color w:val="000000"/>
          <w:kern w:val="0"/>
          <w:sz w:val="32"/>
          <w:szCs w:val="32"/>
          <w:lang w:val="en-US" w:eastAsia="zh-CN" w:bidi="ar"/>
        </w:rPr>
        <w:t>6年</w:t>
      </w:r>
      <w:r>
        <w:rPr>
          <w:rFonts w:ascii="仿宋_GB2312" w:hAnsi="宋体" w:eastAsia="仿宋_GB2312" w:cs="仿宋_GB2312"/>
          <w:color w:val="000000"/>
          <w:kern w:val="0"/>
          <w:sz w:val="32"/>
          <w:szCs w:val="32"/>
          <w:lang w:val="en-US" w:eastAsia="zh-CN" w:bidi="ar"/>
        </w:rPr>
        <w:t>度政府性基金支出预算支出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val="en-US" w:eastAsia="zh-CN" w:bidi="ar"/>
        </w:rPr>
        <w:t>万元。</w:t>
      </w:r>
      <w:r>
        <w:rPr>
          <w:rFonts w:ascii="仿宋_GB2312" w:hAnsi="宋体" w:eastAsia="仿宋_GB2312" w:cs="仿宋_GB2312"/>
          <w:color w:val="auto"/>
          <w:kern w:val="0"/>
          <w:sz w:val="32"/>
          <w:szCs w:val="32"/>
          <w:lang w:val="en-US" w:eastAsia="zh-CN" w:bidi="ar"/>
        </w:rPr>
        <w:t>与上年相</w:t>
      </w:r>
      <w:r>
        <w:rPr>
          <w:rFonts w:hint="eastAsia" w:ascii="仿宋_GB2312" w:hAnsi="宋体" w:eastAsia="仿宋_GB2312" w:cs="仿宋_GB2312"/>
          <w:color w:val="auto"/>
          <w:kern w:val="0"/>
          <w:sz w:val="32"/>
          <w:szCs w:val="32"/>
          <w:lang w:val="en-US" w:eastAsia="zh-CN" w:bidi="ar"/>
        </w:rPr>
        <w:t>比一致。</w:t>
      </w:r>
      <w:r>
        <w:rPr>
          <w:rFonts w:ascii="仿宋_GB2312" w:hAnsi="宋体" w:eastAsia="仿宋_GB2312" w:cs="仿宋_GB2312"/>
          <w:color w:val="auto"/>
          <w:kern w:val="0"/>
          <w:sz w:val="32"/>
          <w:szCs w:val="32"/>
          <w:lang w:val="en-US" w:eastAsia="zh-CN" w:bidi="ar"/>
        </w:rPr>
        <w:t>主</w:t>
      </w:r>
      <w:r>
        <w:rPr>
          <w:rFonts w:ascii="仿宋_GB2312" w:hAnsi="宋体" w:eastAsia="仿宋_GB2312" w:cs="仿宋_GB2312"/>
          <w:color w:val="000000"/>
          <w:kern w:val="0"/>
          <w:sz w:val="32"/>
          <w:szCs w:val="32"/>
          <w:lang w:val="en-US" w:eastAsia="zh-CN" w:bidi="ar"/>
        </w:rPr>
        <w:t>要原因</w:t>
      </w:r>
      <w:r>
        <w:rPr>
          <w:rFonts w:hint="eastAsia" w:ascii="仿宋_GB2312" w:hAnsi="宋体" w:eastAsia="仿宋_GB2312" w:cs="仿宋_GB2312"/>
          <w:color w:val="000000"/>
          <w:kern w:val="0"/>
          <w:sz w:val="32"/>
          <w:szCs w:val="32"/>
          <w:lang w:val="en-US" w:eastAsia="zh-CN" w:bidi="ar"/>
        </w:rPr>
        <w:t>是本年无政府性基金预算支出</w:t>
      </w:r>
      <w:r>
        <w:rPr>
          <w:rFonts w:ascii="仿宋_GB2312" w:hAnsi="宋体" w:eastAsia="仿宋_GB2312" w:cs="仿宋_GB2312"/>
          <w:color w:val="000000"/>
          <w:kern w:val="0"/>
          <w:sz w:val="32"/>
          <w:szCs w:val="32"/>
          <w:lang w:val="en-US" w:eastAsia="zh-CN" w:bidi="ar"/>
        </w:rPr>
        <w:t>。</w:t>
      </w:r>
    </w:p>
    <w:p w14:paraId="4C3786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九、国有资本经营预算支出预算情况说明</w:t>
      </w:r>
    </w:p>
    <w:p w14:paraId="50A418C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highlight w:val="none"/>
          <w:lang w:val="en-US" w:eastAsia="zh-CN"/>
        </w:rPr>
        <w:t>乌海市精神卫生中心（乌海市第六人民医院）</w:t>
      </w:r>
      <w:r>
        <w:rPr>
          <w:rFonts w:ascii="仿宋_GB2312" w:hAnsi="宋体" w:eastAsia="仿宋_GB2312" w:cs="仿宋_GB2312"/>
          <w:color w:val="000000"/>
          <w:kern w:val="0"/>
          <w:sz w:val="32"/>
          <w:szCs w:val="32"/>
          <w:lang w:val="en-US" w:eastAsia="zh-CN" w:bidi="ar"/>
        </w:rPr>
        <w:t>202</w:t>
      </w:r>
      <w:r>
        <w:rPr>
          <w:rFonts w:hint="eastAsia" w:ascii="仿宋_GB2312" w:hAnsi="宋体" w:eastAsia="仿宋_GB2312" w:cs="仿宋_GB2312"/>
          <w:color w:val="000000"/>
          <w:kern w:val="0"/>
          <w:sz w:val="32"/>
          <w:szCs w:val="32"/>
          <w:lang w:val="en-US" w:eastAsia="zh-CN" w:bidi="ar"/>
        </w:rPr>
        <w:t>6年</w:t>
      </w:r>
      <w:r>
        <w:rPr>
          <w:rFonts w:ascii="仿宋_GB2312" w:hAnsi="宋体" w:eastAsia="仿宋_GB2312" w:cs="仿宋_GB2312"/>
          <w:color w:val="000000"/>
          <w:kern w:val="0"/>
          <w:sz w:val="32"/>
          <w:szCs w:val="32"/>
          <w:lang w:val="en-US" w:eastAsia="zh-CN" w:bidi="ar"/>
        </w:rPr>
        <w:t>度</w:t>
      </w:r>
      <w:r>
        <w:rPr>
          <w:rFonts w:hint="eastAsia" w:ascii="仿宋_GB2312" w:hAnsi="仿宋_GB2312" w:eastAsia="仿宋_GB2312" w:cs="仿宋_GB2312"/>
          <w:color w:val="auto"/>
          <w:kern w:val="0"/>
          <w:sz w:val="32"/>
          <w:szCs w:val="32"/>
          <w:lang w:bidi="ar"/>
        </w:rPr>
        <w:t>国有资本经营预算拨款</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lang w:bidi="ar"/>
        </w:rPr>
        <w:t>元，</w:t>
      </w:r>
      <w:r>
        <w:rPr>
          <w:rFonts w:hint="eastAsia" w:ascii="仿宋_GB2312" w:hAnsi="仿宋_GB2312" w:eastAsia="仿宋_GB2312" w:cs="仿宋_GB2312"/>
          <w:color w:val="auto"/>
          <w:kern w:val="0"/>
          <w:sz w:val="32"/>
          <w:szCs w:val="32"/>
          <w:lang w:val="en-US" w:eastAsia="zh-CN" w:bidi="ar"/>
        </w:rPr>
        <w:t>与上年相比增加0万元，增长0%。主要原因：</w:t>
      </w:r>
      <w:r>
        <w:rPr>
          <w:rFonts w:hint="eastAsia" w:ascii="仿宋_GB2312" w:hAnsi="仿宋_GB2312" w:eastAsia="仿宋_GB2312" w:cs="仿宋_GB2312"/>
          <w:color w:val="auto"/>
          <w:kern w:val="0"/>
          <w:sz w:val="32"/>
          <w:szCs w:val="32"/>
          <w:lang w:bidi="ar"/>
        </w:rPr>
        <w:t>我单位无国有资本经营预算拨款预算，无此项支出。</w:t>
      </w:r>
    </w:p>
    <w:p w14:paraId="39C89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lang w:val="en-US" w:eastAsia="zh-CN"/>
        </w:rPr>
      </w:pPr>
      <w:r>
        <w:rPr>
          <w:rFonts w:hint="eastAsia" w:eastAsia="黑体" w:cs="黑体"/>
          <w:b w:val="0"/>
          <w:bCs w:val="0"/>
          <w:color w:val="auto"/>
          <w:sz w:val="32"/>
          <w:szCs w:val="36"/>
          <w:highlight w:val="none"/>
          <w:lang w:val="en-US" w:eastAsia="zh-CN"/>
        </w:rPr>
        <w:t>十、项目支出预算情况说明</w:t>
      </w:r>
    </w:p>
    <w:p w14:paraId="37118768">
      <w:pPr>
        <w:spacing w:line="600" w:lineRule="exact"/>
        <w:ind w:firstLine="640" w:firstLineChars="200"/>
        <w:rPr>
          <w:rFonts w:eastAsia="仿宋_GB2312"/>
          <w:sz w:val="32"/>
          <w:szCs w:val="32"/>
          <w:highlight w:val="none"/>
          <w:u w:val="none"/>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年预算安排项</w:t>
      </w:r>
      <w:r>
        <w:rPr>
          <w:rFonts w:eastAsia="仿宋_GB2312"/>
          <w:sz w:val="32"/>
          <w:szCs w:val="32"/>
          <w:highlight w:val="none"/>
          <w:u w:val="none"/>
        </w:rPr>
        <w:t>目</w:t>
      </w:r>
      <w:r>
        <w:rPr>
          <w:rFonts w:hint="eastAsia" w:eastAsia="仿宋_GB2312"/>
          <w:sz w:val="32"/>
          <w:szCs w:val="32"/>
          <w:highlight w:val="none"/>
          <w:u w:val="none"/>
          <w:lang w:val="en-US" w:eastAsia="zh-CN"/>
        </w:rPr>
        <w:t>12</w:t>
      </w:r>
      <w:r>
        <w:rPr>
          <w:rFonts w:eastAsia="仿宋_GB2312"/>
          <w:sz w:val="32"/>
          <w:szCs w:val="32"/>
          <w:highlight w:val="none"/>
          <w:u w:val="none"/>
        </w:rPr>
        <w:t>个，项目预算总金额</w:t>
      </w:r>
      <w:r>
        <w:rPr>
          <w:rFonts w:hint="eastAsia" w:eastAsia="仿宋_GB2312"/>
          <w:sz w:val="32"/>
          <w:szCs w:val="32"/>
          <w:highlight w:val="none"/>
          <w:u w:val="none"/>
          <w:lang w:val="en-US" w:eastAsia="zh-CN"/>
        </w:rPr>
        <w:t>1359.75</w:t>
      </w:r>
      <w:r>
        <w:rPr>
          <w:rFonts w:eastAsia="仿宋_GB2312"/>
          <w:sz w:val="32"/>
          <w:szCs w:val="32"/>
          <w:highlight w:val="none"/>
          <w:u w:val="none"/>
        </w:rPr>
        <w:t>万元。其中，财政本年拨款金额</w:t>
      </w:r>
      <w:r>
        <w:rPr>
          <w:rFonts w:hint="eastAsia" w:eastAsia="仿宋_GB2312"/>
          <w:sz w:val="32"/>
          <w:szCs w:val="32"/>
          <w:highlight w:val="none"/>
          <w:u w:val="none"/>
          <w:lang w:val="en-US" w:eastAsia="zh-CN"/>
        </w:rPr>
        <w:t>118.51</w:t>
      </w:r>
      <w:r>
        <w:rPr>
          <w:rFonts w:eastAsia="仿宋_GB2312"/>
          <w:sz w:val="32"/>
          <w:szCs w:val="32"/>
          <w:highlight w:val="none"/>
          <w:u w:val="none"/>
        </w:rPr>
        <w:t>万元，财政拨款结转结余</w:t>
      </w:r>
      <w:r>
        <w:rPr>
          <w:rFonts w:hint="eastAsia" w:eastAsia="仿宋_GB2312"/>
          <w:sz w:val="32"/>
          <w:szCs w:val="32"/>
          <w:highlight w:val="none"/>
          <w:u w:val="none"/>
          <w:lang w:val="en-US" w:eastAsia="zh-CN"/>
        </w:rPr>
        <w:t>141.24</w:t>
      </w:r>
      <w:r>
        <w:rPr>
          <w:rFonts w:eastAsia="仿宋_GB2312"/>
          <w:sz w:val="32"/>
          <w:szCs w:val="32"/>
          <w:highlight w:val="none"/>
          <w:u w:val="none"/>
        </w:rPr>
        <w:t>万元，财政专户管理资金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万元，单位资金</w:t>
      </w:r>
      <w:r>
        <w:rPr>
          <w:rFonts w:hint="eastAsia" w:eastAsia="仿宋_GB2312"/>
          <w:sz w:val="32"/>
          <w:szCs w:val="32"/>
          <w:highlight w:val="none"/>
          <w:u w:val="none"/>
          <w:lang w:val="en-US" w:eastAsia="zh-CN"/>
        </w:rPr>
        <w:t>1100</w:t>
      </w:r>
      <w:r>
        <w:rPr>
          <w:rFonts w:eastAsia="仿宋_GB2312"/>
          <w:sz w:val="32"/>
          <w:szCs w:val="32"/>
          <w:highlight w:val="none"/>
          <w:u w:val="none"/>
        </w:rPr>
        <w:t>万元。</w:t>
      </w:r>
    </w:p>
    <w:p w14:paraId="37DBCB15">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lang w:bidi="ar"/>
        </w:rPr>
      </w:pPr>
      <w:bookmarkStart w:id="0" w:name="_GoBack"/>
      <w:bookmarkEnd w:id="0"/>
    </w:p>
    <w:p w14:paraId="2F23D593">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第三部分 其他公开事项说明</w:t>
      </w:r>
    </w:p>
    <w:p w14:paraId="60E3392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7CAC06E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s="仿宋"/>
          <w:bCs/>
          <w:color w:val="auto"/>
          <w:kern w:val="0"/>
          <w:sz w:val="32"/>
          <w:szCs w:val="32"/>
          <w:lang w:bidi="ar"/>
        </w:rPr>
        <w:t>一、机关运行经费安排情况说明</w:t>
      </w:r>
    </w:p>
    <w:p w14:paraId="4E04940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1404E3B3">
      <w:pPr>
        <w:keepNext w:val="0"/>
        <w:keepLines w:val="0"/>
        <w:widowControl/>
        <w:suppressLineNumbers w:val="0"/>
        <w:ind w:firstLine="640" w:firstLineChars="200"/>
        <w:jc w:val="left"/>
        <w:rPr>
          <w:sz w:val="32"/>
          <w:szCs w:val="32"/>
        </w:rPr>
      </w:pPr>
      <w:r>
        <w:rPr>
          <w:rFonts w:ascii="仿宋_GB2312" w:hAnsi="宋体" w:eastAsia="仿宋_GB2312" w:cs="仿宋_GB2312"/>
          <w:color w:val="000000"/>
          <w:kern w:val="0"/>
          <w:sz w:val="32"/>
          <w:szCs w:val="32"/>
          <w:lang w:val="en-US" w:eastAsia="zh-CN" w:bidi="ar"/>
        </w:rPr>
        <w:t>我单位无机关运行经费。</w:t>
      </w:r>
    </w:p>
    <w:p w14:paraId="112C27C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二、事业运行经费安排情况说明</w:t>
      </w:r>
    </w:p>
    <w:p w14:paraId="2BDF6FA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127AAD1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我</w:t>
      </w:r>
      <w:r>
        <w:rPr>
          <w:rFonts w:hint="eastAsia" w:ascii="仿宋_GB2312" w:hAnsi="仿宋_GB2312" w:eastAsia="仿宋_GB2312" w:cs="仿宋_GB2312"/>
          <w:color w:val="auto"/>
          <w:kern w:val="0"/>
          <w:sz w:val="32"/>
          <w:szCs w:val="32"/>
          <w:lang w:val="en-US" w:eastAsia="zh-CN" w:bidi="ar"/>
        </w:rPr>
        <w:t>单位无事业运转经费。</w:t>
      </w:r>
    </w:p>
    <w:p w14:paraId="0122AD0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rPr>
      </w:pPr>
      <w:r>
        <w:rPr>
          <w:rFonts w:hint="eastAsia" w:ascii="黑体" w:hAnsi="黑体" w:eastAsia="黑体" w:cs="仿宋"/>
          <w:bCs/>
          <w:color w:val="auto"/>
          <w:kern w:val="0"/>
          <w:sz w:val="32"/>
          <w:szCs w:val="32"/>
          <w:highlight w:val="none"/>
          <w:lang w:bidi="ar"/>
        </w:rPr>
        <w:t>三、</w:t>
      </w:r>
      <w:r>
        <w:rPr>
          <w:rFonts w:hint="eastAsia" w:eastAsia="黑体" w:cs="黑体"/>
          <w:sz w:val="32"/>
          <w:szCs w:val="36"/>
          <w:highlight w:val="none"/>
        </w:rPr>
        <w:t>政府采购支出预算情况说明</w:t>
      </w:r>
    </w:p>
    <w:p w14:paraId="76B270F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lang w:val="en-US" w:eastAsia="zh-CN" w:bidi="ar"/>
        </w:rPr>
        <w:t>2026</w:t>
      </w:r>
      <w:r>
        <w:rPr>
          <w:rFonts w:hint="eastAsia" w:ascii="仿宋_GB2312" w:hAnsi="仿宋_GB2312" w:eastAsia="仿宋_GB2312" w:cs="仿宋_GB2312"/>
          <w:color w:val="auto"/>
          <w:kern w:val="0"/>
          <w:sz w:val="32"/>
          <w:szCs w:val="32"/>
          <w:lang w:eastAsia="zh-CN" w:bidi="ar"/>
        </w:rPr>
        <w:t>年</w:t>
      </w:r>
      <w:r>
        <w:rPr>
          <w:rFonts w:hint="eastAsia" w:ascii="仿宋_GB2312" w:hAnsi="仿宋_GB2312" w:eastAsia="仿宋_GB2312" w:cs="仿宋_GB2312"/>
          <w:color w:val="auto"/>
          <w:kern w:val="0"/>
          <w:sz w:val="32"/>
          <w:szCs w:val="32"/>
          <w:lang w:bidi="ar"/>
        </w:rPr>
        <w:t>政府采购预算</w:t>
      </w:r>
      <w:r>
        <w:rPr>
          <w:rFonts w:hint="eastAsia" w:ascii="仿宋_GB2312" w:hAnsi="仿宋_GB2312" w:eastAsia="仿宋_GB2312" w:cs="仿宋_GB2312"/>
          <w:color w:val="auto"/>
          <w:sz w:val="32"/>
          <w:szCs w:val="32"/>
          <w:u w:val="none"/>
          <w:lang w:val="en-US" w:eastAsia="zh-CN"/>
        </w:rPr>
        <w:t>336.5</w:t>
      </w:r>
      <w:r>
        <w:rPr>
          <w:rFonts w:hint="eastAsia" w:ascii="仿宋_GB2312" w:hAnsi="仿宋_GB2312" w:eastAsia="仿宋_GB2312" w:cs="仿宋_GB2312"/>
          <w:color w:val="auto"/>
          <w:kern w:val="0"/>
          <w:sz w:val="32"/>
          <w:szCs w:val="32"/>
          <w:u w:val="none"/>
          <w:lang w:bidi="ar"/>
        </w:rPr>
        <w:t>万元，较上年增加</w:t>
      </w:r>
      <w:r>
        <w:rPr>
          <w:rFonts w:hint="eastAsia" w:ascii="仿宋_GB2312" w:hAnsi="仿宋_GB2312" w:eastAsia="仿宋_GB2312" w:cs="仿宋_GB2312"/>
          <w:color w:val="auto"/>
          <w:sz w:val="32"/>
          <w:szCs w:val="32"/>
          <w:u w:val="none"/>
          <w:lang w:val="en-US" w:eastAsia="zh-CN"/>
        </w:rPr>
        <w:t>326.6</w:t>
      </w:r>
      <w:r>
        <w:rPr>
          <w:rFonts w:hint="eastAsia" w:ascii="仿宋_GB2312" w:hAnsi="仿宋_GB2312" w:eastAsia="仿宋_GB2312" w:cs="仿宋_GB2312"/>
          <w:color w:val="auto"/>
          <w:kern w:val="0"/>
          <w:sz w:val="32"/>
          <w:szCs w:val="32"/>
          <w:u w:val="none"/>
          <w:lang w:bidi="ar"/>
        </w:rPr>
        <w:t>万元，增长</w:t>
      </w:r>
      <w:r>
        <w:rPr>
          <w:rFonts w:hint="eastAsia" w:ascii="仿宋_GB2312" w:hAnsi="仿宋_GB2312" w:eastAsia="仿宋_GB2312" w:cs="仿宋_GB2312"/>
          <w:color w:val="auto"/>
          <w:sz w:val="32"/>
          <w:szCs w:val="32"/>
          <w:u w:val="none"/>
          <w:lang w:val="en-US" w:eastAsia="zh-CN"/>
        </w:rPr>
        <w:t>3298.98</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资金来源为</w:t>
      </w:r>
      <w:r>
        <w:rPr>
          <w:rFonts w:hint="eastAsia" w:ascii="仿宋_GB2312" w:hAnsi="仿宋_GB2312" w:eastAsia="仿宋_GB2312" w:cs="仿宋_GB2312"/>
          <w:color w:val="auto"/>
          <w:kern w:val="0"/>
          <w:sz w:val="32"/>
          <w:szCs w:val="32"/>
          <w:u w:val="none"/>
          <w:lang w:val="en-US" w:eastAsia="zh-CN" w:bidi="ar"/>
        </w:rPr>
        <w:t>自有资金</w:t>
      </w:r>
      <w:r>
        <w:rPr>
          <w:rFonts w:hint="eastAsia" w:ascii="仿宋_GB2312" w:hAnsi="仿宋_GB2312" w:eastAsia="仿宋_GB2312" w:cs="仿宋_GB2312"/>
          <w:color w:val="auto"/>
          <w:kern w:val="0"/>
          <w:sz w:val="32"/>
          <w:szCs w:val="32"/>
          <w:u w:val="none"/>
          <w:lang w:bidi="ar"/>
        </w:rPr>
        <w:t>，其中：</w:t>
      </w:r>
    </w:p>
    <w:p w14:paraId="35CE3B6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1.货物类预算</w:t>
      </w:r>
      <w:r>
        <w:rPr>
          <w:rFonts w:hint="eastAsia" w:ascii="仿宋_GB2312" w:hAnsi="仿宋_GB2312" w:eastAsia="仿宋_GB2312" w:cs="仿宋_GB2312"/>
          <w:color w:val="auto"/>
          <w:sz w:val="32"/>
          <w:szCs w:val="32"/>
          <w:u w:val="none"/>
          <w:lang w:val="en-US" w:eastAsia="zh-CN"/>
        </w:rPr>
        <w:t>336.5</w:t>
      </w:r>
      <w:r>
        <w:rPr>
          <w:rFonts w:hint="eastAsia" w:ascii="仿宋_GB2312" w:hAnsi="仿宋_GB2312" w:eastAsia="仿宋_GB2312" w:cs="仿宋_GB2312"/>
          <w:color w:val="auto"/>
          <w:kern w:val="0"/>
          <w:sz w:val="32"/>
          <w:szCs w:val="32"/>
          <w:u w:val="none"/>
          <w:lang w:bidi="ar"/>
        </w:rPr>
        <w:t>万元，占比</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较上年增加</w:t>
      </w:r>
      <w:r>
        <w:rPr>
          <w:rFonts w:hint="eastAsia" w:ascii="仿宋_GB2312" w:hAnsi="仿宋_GB2312" w:eastAsia="仿宋_GB2312" w:cs="仿宋_GB2312"/>
          <w:color w:val="auto"/>
          <w:kern w:val="0"/>
          <w:sz w:val="32"/>
          <w:szCs w:val="32"/>
          <w:u w:val="none"/>
          <w:lang w:val="en-US" w:eastAsia="zh-CN" w:bidi="ar"/>
        </w:rPr>
        <w:t>326.6</w:t>
      </w:r>
      <w:r>
        <w:rPr>
          <w:rFonts w:hint="eastAsia" w:ascii="仿宋_GB2312" w:hAnsi="仿宋_GB2312" w:eastAsia="仿宋_GB2312" w:cs="仿宋_GB2312"/>
          <w:color w:val="auto"/>
          <w:kern w:val="0"/>
          <w:sz w:val="32"/>
          <w:szCs w:val="32"/>
          <w:u w:val="none"/>
          <w:lang w:bidi="ar"/>
        </w:rPr>
        <w:t>万元，增长</w:t>
      </w:r>
      <w:r>
        <w:rPr>
          <w:rFonts w:hint="eastAsia" w:ascii="仿宋_GB2312" w:hAnsi="仿宋_GB2312" w:eastAsia="仿宋_GB2312" w:cs="仿宋_GB2312"/>
          <w:color w:val="auto"/>
          <w:sz w:val="32"/>
          <w:szCs w:val="32"/>
          <w:u w:val="none"/>
          <w:lang w:val="en-US" w:eastAsia="zh-CN"/>
        </w:rPr>
        <w:t>3298.98</w:t>
      </w:r>
      <w:r>
        <w:rPr>
          <w:rFonts w:hint="eastAsia" w:ascii="仿宋_GB2312" w:hAnsi="仿宋_GB2312" w:eastAsia="仿宋_GB2312" w:cs="仿宋_GB2312"/>
          <w:color w:val="auto"/>
          <w:kern w:val="0"/>
          <w:sz w:val="32"/>
          <w:szCs w:val="32"/>
          <w:u w:val="none"/>
          <w:lang w:bidi="ar"/>
        </w:rPr>
        <w:t>%，增加原因</w:t>
      </w:r>
      <w:r>
        <w:rPr>
          <w:rFonts w:hint="eastAsia" w:ascii="仿宋_GB2312" w:hAnsi="仿宋_GB2312" w:eastAsia="仿宋_GB2312" w:cs="仿宋_GB2312"/>
          <w:color w:val="auto"/>
          <w:sz w:val="32"/>
          <w:szCs w:val="32"/>
          <w:u w:val="none"/>
        </w:rPr>
        <w:t>是</w:t>
      </w:r>
      <w:r>
        <w:rPr>
          <w:rFonts w:hint="eastAsia" w:ascii="仿宋_GB2312" w:hAnsi="仿宋_GB2312" w:eastAsia="仿宋_GB2312" w:cs="仿宋_GB2312"/>
          <w:color w:val="auto"/>
          <w:sz w:val="32"/>
          <w:szCs w:val="32"/>
          <w:u w:val="none"/>
          <w:lang w:eastAsia="zh-CN"/>
        </w:rPr>
        <w:t>我</w:t>
      </w:r>
      <w:r>
        <w:rPr>
          <w:rFonts w:hint="eastAsia" w:ascii="仿宋_GB2312" w:hAnsi="仿宋_GB2312" w:eastAsia="仿宋_GB2312" w:cs="仿宋_GB2312"/>
          <w:color w:val="auto"/>
          <w:sz w:val="32"/>
          <w:szCs w:val="32"/>
          <w:u w:val="none"/>
          <w:lang w:val="en-US" w:eastAsia="zh-CN"/>
        </w:rPr>
        <w:t>单位今年需购买医疗设备及办公设备</w:t>
      </w:r>
      <w:r>
        <w:rPr>
          <w:rFonts w:hint="eastAsia" w:ascii="仿宋_GB2312" w:hAnsi="仿宋_GB2312" w:eastAsia="仿宋_GB2312" w:cs="仿宋_GB2312"/>
          <w:color w:val="auto"/>
          <w:kern w:val="0"/>
          <w:sz w:val="32"/>
          <w:szCs w:val="32"/>
          <w:u w:val="none"/>
          <w:lang w:bidi="ar"/>
        </w:rPr>
        <w:t>。</w:t>
      </w:r>
    </w:p>
    <w:p w14:paraId="7F2163D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2.工程类预算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万元，占比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val="en-US" w:eastAsia="zh-CN" w:bidi="ar"/>
        </w:rPr>
        <w:t>与上年相同，</w:t>
      </w:r>
      <w:r>
        <w:rPr>
          <w:rFonts w:hint="eastAsia" w:ascii="仿宋_GB2312" w:hAnsi="仿宋_GB2312" w:eastAsia="仿宋_GB2312" w:cs="仿宋_GB2312"/>
          <w:color w:val="auto"/>
          <w:kern w:val="0"/>
          <w:sz w:val="32"/>
          <w:szCs w:val="32"/>
          <w:u w:val="none"/>
          <w:lang w:bidi="ar"/>
        </w:rPr>
        <w:t>原因</w:t>
      </w:r>
      <w:r>
        <w:rPr>
          <w:rFonts w:hint="eastAsia" w:ascii="仿宋_GB2312" w:hAnsi="仿宋_GB2312" w:eastAsia="仿宋_GB2312" w:cs="仿宋_GB2312"/>
          <w:color w:val="auto"/>
          <w:sz w:val="32"/>
          <w:szCs w:val="32"/>
          <w:u w:val="none"/>
        </w:rPr>
        <w:t>是</w:t>
      </w:r>
      <w:r>
        <w:rPr>
          <w:rFonts w:hint="eastAsia" w:ascii="仿宋" w:hAnsi="仿宋" w:eastAsia="仿宋" w:cs="仿宋"/>
          <w:color w:val="auto"/>
          <w:sz w:val="32"/>
          <w:szCs w:val="32"/>
          <w:u w:val="none"/>
          <w:lang w:eastAsia="zh-CN"/>
        </w:rPr>
        <w:t>我</w:t>
      </w:r>
      <w:r>
        <w:rPr>
          <w:rFonts w:hint="eastAsia" w:ascii="仿宋" w:hAnsi="仿宋" w:eastAsia="仿宋" w:cs="仿宋"/>
          <w:color w:val="auto"/>
          <w:sz w:val="32"/>
          <w:szCs w:val="32"/>
          <w:u w:val="none"/>
          <w:lang w:val="en-US" w:eastAsia="zh-CN"/>
        </w:rPr>
        <w:t>单位无此项支出</w:t>
      </w:r>
      <w:r>
        <w:rPr>
          <w:rFonts w:hint="eastAsia" w:ascii="仿宋_GB2312" w:hAnsi="仿宋_GB2312" w:eastAsia="仿宋_GB2312" w:cs="仿宋_GB2312"/>
          <w:color w:val="auto"/>
          <w:kern w:val="0"/>
          <w:sz w:val="32"/>
          <w:szCs w:val="32"/>
          <w:u w:val="none"/>
          <w:lang w:bidi="ar"/>
        </w:rPr>
        <w:t>。</w:t>
      </w:r>
    </w:p>
    <w:p w14:paraId="55AA77A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3.服务类预算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万元，占比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val="en-US" w:eastAsia="zh-CN" w:bidi="ar"/>
        </w:rPr>
        <w:t>与上年相同，</w:t>
      </w:r>
      <w:r>
        <w:rPr>
          <w:rFonts w:hint="eastAsia" w:ascii="仿宋_GB2312" w:hAnsi="仿宋_GB2312" w:eastAsia="仿宋_GB2312" w:cs="仿宋_GB2312"/>
          <w:color w:val="auto"/>
          <w:kern w:val="0"/>
          <w:sz w:val="32"/>
          <w:szCs w:val="32"/>
          <w:u w:val="none"/>
          <w:lang w:bidi="ar"/>
        </w:rPr>
        <w:t>原因</w:t>
      </w:r>
      <w:r>
        <w:rPr>
          <w:rFonts w:hint="eastAsia" w:ascii="仿宋_GB2312" w:hAnsi="仿宋_GB2312" w:eastAsia="仿宋_GB2312" w:cs="仿宋_GB2312"/>
          <w:color w:val="auto"/>
          <w:sz w:val="32"/>
          <w:szCs w:val="32"/>
          <w:u w:val="none"/>
        </w:rPr>
        <w:t>是</w:t>
      </w:r>
      <w:r>
        <w:rPr>
          <w:rFonts w:hint="eastAsia" w:ascii="仿宋" w:hAnsi="仿宋" w:eastAsia="仿宋" w:cs="仿宋"/>
          <w:color w:val="auto"/>
          <w:sz w:val="32"/>
          <w:szCs w:val="32"/>
          <w:u w:val="none"/>
          <w:lang w:eastAsia="zh-CN"/>
        </w:rPr>
        <w:t>我</w:t>
      </w:r>
      <w:r>
        <w:rPr>
          <w:rFonts w:hint="eastAsia" w:ascii="仿宋" w:hAnsi="仿宋" w:eastAsia="仿宋" w:cs="仿宋"/>
          <w:color w:val="auto"/>
          <w:sz w:val="32"/>
          <w:szCs w:val="32"/>
          <w:u w:val="none"/>
          <w:lang w:val="en-US" w:eastAsia="zh-CN"/>
        </w:rPr>
        <w:t>单位无此项支出</w:t>
      </w:r>
      <w:r>
        <w:rPr>
          <w:rFonts w:hint="eastAsia" w:ascii="仿宋_GB2312" w:hAnsi="仿宋_GB2312" w:eastAsia="仿宋_GB2312" w:cs="仿宋_GB2312"/>
          <w:color w:val="auto"/>
          <w:kern w:val="0"/>
          <w:sz w:val="32"/>
          <w:szCs w:val="32"/>
          <w:u w:val="none"/>
          <w:lang w:bidi="ar"/>
        </w:rPr>
        <w:t>。</w:t>
      </w:r>
    </w:p>
    <w:p w14:paraId="13C8C30B">
      <w:pPr>
        <w:pStyle w:val="8"/>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编制政府购买服务项目0项，预算为0万元，服务类型为0，涉及预算单位0家。</w:t>
      </w:r>
    </w:p>
    <w:p w14:paraId="20A269B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我单位无</w:t>
      </w:r>
      <w:r>
        <w:rPr>
          <w:rFonts w:hint="eastAsia" w:ascii="仿宋_GB2312" w:hAnsi="仿宋_GB2312" w:eastAsia="仿宋_GB2312" w:cs="仿宋_GB2312"/>
          <w:color w:val="auto"/>
          <w:kern w:val="0"/>
          <w:sz w:val="32"/>
          <w:szCs w:val="32"/>
          <w:highlight w:val="none"/>
          <w:lang w:eastAsia="zh-CN" w:bidi="ar"/>
        </w:rPr>
        <w:t>政府采购</w:t>
      </w:r>
      <w:r>
        <w:rPr>
          <w:rFonts w:hint="eastAsia" w:ascii="仿宋_GB2312" w:hAnsi="仿宋_GB2312" w:eastAsia="仿宋_GB2312" w:cs="仿宋_GB2312"/>
          <w:color w:val="auto"/>
          <w:kern w:val="0"/>
          <w:sz w:val="32"/>
          <w:szCs w:val="32"/>
          <w:highlight w:val="none"/>
          <w:lang w:bidi="ar"/>
        </w:rPr>
        <w:t>财政拨款预算，无此项支出。</w:t>
      </w:r>
    </w:p>
    <w:p w14:paraId="7E47798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lang w:bidi="ar"/>
        </w:rPr>
      </w:pPr>
    </w:p>
    <w:p w14:paraId="16EC9D4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四、国有资产占有使用情况说明</w:t>
      </w:r>
    </w:p>
    <w:p w14:paraId="543BD40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1.</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公务用车及大型设备情况</w:t>
      </w:r>
      <w:r>
        <w:rPr>
          <w:rFonts w:hint="eastAsia" w:ascii="仿宋_GB2312" w:hAnsi="仿宋" w:eastAsia="仿宋_GB2312" w:cs="仿宋"/>
          <w:b/>
          <w:bCs/>
          <w:color w:val="auto"/>
          <w:kern w:val="0"/>
          <w:sz w:val="32"/>
          <w:szCs w:val="32"/>
          <w:lang w:eastAsia="zh-CN" w:bidi="ar"/>
        </w:rPr>
        <w:t>。</w:t>
      </w:r>
    </w:p>
    <w:p w14:paraId="0D838B9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 w:eastAsia="仿宋_GB2312" w:cs="仿宋"/>
          <w:color w:val="auto"/>
          <w:kern w:val="0"/>
          <w:sz w:val="32"/>
          <w:szCs w:val="32"/>
          <w:lang w:bidi="ar"/>
        </w:rPr>
        <w:t>截至</w:t>
      </w:r>
      <w:r>
        <w:rPr>
          <w:rFonts w:hint="eastAsia" w:ascii="仿宋_GB2312" w:hAnsi="仿宋" w:eastAsia="仿宋_GB2312" w:cs="仿宋"/>
          <w:color w:val="auto"/>
          <w:kern w:val="0"/>
          <w:sz w:val="32"/>
          <w:szCs w:val="32"/>
          <w:highlight w:val="none"/>
          <w:lang w:val="en-US" w:eastAsia="zh-CN" w:bidi="ar"/>
        </w:rPr>
        <w:t>2025</w:t>
      </w:r>
      <w:r>
        <w:rPr>
          <w:rFonts w:hint="eastAsia" w:ascii="仿宋_GB2312" w:hAnsi="仿宋" w:eastAsia="仿宋_GB2312" w:cs="仿宋"/>
          <w:color w:val="auto"/>
          <w:kern w:val="0"/>
          <w:sz w:val="32"/>
          <w:szCs w:val="32"/>
          <w:lang w:bidi="ar"/>
        </w:rPr>
        <w:t>年末，共有车辆</w:t>
      </w:r>
      <w:r>
        <w:rPr>
          <w:rFonts w:hint="eastAsia" w:ascii="仿宋_GB2312" w:hAnsi="仿宋_GB2312" w:eastAsia="仿宋_GB2312" w:cs="仿宋_GB2312"/>
          <w:color w:val="auto"/>
          <w:sz w:val="32"/>
          <w:szCs w:val="32"/>
          <w:u w:val="none"/>
          <w:lang w:val="en-US" w:eastAsia="zh-CN"/>
        </w:rPr>
        <w:t>3</w:t>
      </w:r>
      <w:r>
        <w:rPr>
          <w:rFonts w:hint="eastAsia" w:ascii="仿宋_GB2312" w:hAnsi="仿宋" w:eastAsia="仿宋_GB2312" w:cs="仿宋"/>
          <w:color w:val="auto"/>
          <w:kern w:val="0"/>
          <w:sz w:val="32"/>
          <w:szCs w:val="32"/>
          <w:lang w:bidi="ar"/>
        </w:rPr>
        <w:t>辆，</w:t>
      </w:r>
      <w:r>
        <w:rPr>
          <w:rFonts w:hint="eastAsia" w:ascii="仿宋_GB2312" w:hAnsi="仿宋_GB2312" w:eastAsia="仿宋_GB2312" w:cs="仿宋_GB2312"/>
          <w:color w:val="auto"/>
          <w:kern w:val="0"/>
          <w:sz w:val="32"/>
          <w:szCs w:val="32"/>
          <w:u w:val="none"/>
          <w:lang w:bidi="ar"/>
        </w:rPr>
        <w:t>其中业务用车</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kern w:val="0"/>
          <w:sz w:val="32"/>
          <w:szCs w:val="32"/>
          <w:u w:val="none"/>
          <w:lang w:bidi="ar"/>
        </w:rPr>
        <w:t>辆</w:t>
      </w:r>
      <w:r>
        <w:rPr>
          <w:rFonts w:hint="eastAsia" w:ascii="仿宋_GB2312" w:hAnsi="仿宋_GB2312" w:eastAsia="仿宋_GB2312" w:cs="仿宋_GB2312"/>
          <w:color w:val="auto"/>
          <w:kern w:val="0"/>
          <w:sz w:val="32"/>
          <w:szCs w:val="32"/>
          <w:u w:val="none"/>
          <w:lang w:eastAsia="zh-CN" w:bidi="ar"/>
        </w:rPr>
        <w:t>，主要用于</w:t>
      </w:r>
      <w:r>
        <w:rPr>
          <w:rFonts w:hint="eastAsia" w:ascii="仿宋_GB2312" w:hAnsi="仿宋_GB2312" w:eastAsia="仿宋_GB2312" w:cs="仿宋_GB2312"/>
          <w:color w:val="auto"/>
          <w:sz w:val="32"/>
          <w:szCs w:val="32"/>
          <w:u w:val="none"/>
          <w:lang w:val="en-US" w:eastAsia="zh-CN"/>
        </w:rPr>
        <w:t>办理日常公务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kern w:val="0"/>
          <w:sz w:val="32"/>
          <w:szCs w:val="32"/>
          <w:u w:val="none"/>
          <w:lang w:bidi="ar"/>
        </w:rPr>
        <w:t>其他用车</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kern w:val="0"/>
          <w:sz w:val="32"/>
          <w:szCs w:val="32"/>
          <w:u w:val="none"/>
          <w:lang w:bidi="ar"/>
        </w:rPr>
        <w:t>辆</w:t>
      </w:r>
      <w:r>
        <w:rPr>
          <w:rFonts w:hint="eastAsia" w:ascii="仿宋_GB2312" w:hAnsi="仿宋_GB2312" w:eastAsia="仿宋_GB2312" w:cs="仿宋_GB2312"/>
          <w:color w:val="auto"/>
          <w:kern w:val="0"/>
          <w:sz w:val="32"/>
          <w:szCs w:val="32"/>
          <w:u w:val="none"/>
          <w:lang w:eastAsia="zh-CN" w:bidi="ar"/>
        </w:rPr>
        <w:t>，主要用于</w:t>
      </w:r>
      <w:r>
        <w:rPr>
          <w:rFonts w:hint="eastAsia" w:ascii="仿宋_GB2312" w:hAnsi="仿宋_GB2312" w:eastAsia="仿宋_GB2312" w:cs="仿宋_GB2312"/>
          <w:color w:val="auto"/>
          <w:sz w:val="32"/>
          <w:szCs w:val="32"/>
          <w:u w:val="none"/>
          <w:lang w:val="en-US" w:eastAsia="zh-CN"/>
        </w:rPr>
        <w:t>医疗救助</w:t>
      </w:r>
      <w:r>
        <w:rPr>
          <w:rFonts w:hint="eastAsia" w:ascii="仿宋_GB2312" w:hAnsi="仿宋_GB2312" w:eastAsia="仿宋_GB2312" w:cs="仿宋_GB2312"/>
          <w:color w:val="auto"/>
          <w:kern w:val="0"/>
          <w:sz w:val="32"/>
          <w:szCs w:val="32"/>
          <w:u w:val="none"/>
          <w:lang w:bidi="ar"/>
        </w:rPr>
        <w:t>。</w:t>
      </w:r>
    </w:p>
    <w:p w14:paraId="076212D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 w:eastAsia="仿宋_GB2312" w:cs="仿宋"/>
          <w:color w:val="auto"/>
          <w:kern w:val="0"/>
          <w:sz w:val="32"/>
          <w:szCs w:val="32"/>
          <w:u w:val="none"/>
          <w:lang w:val="en-US" w:eastAsia="zh-CN" w:bidi="ar"/>
        </w:rPr>
      </w:pPr>
      <w:r>
        <w:rPr>
          <w:rFonts w:hint="eastAsia" w:eastAsia="仿宋_GB2312" w:cs="Times New Roman"/>
          <w:color w:val="auto"/>
          <w:sz w:val="32"/>
          <w:szCs w:val="32"/>
          <w:lang w:eastAsia="zh-CN"/>
        </w:rPr>
        <w:t>单价50万元（含）以上的通用设备</w:t>
      </w:r>
      <w:r>
        <w:rPr>
          <w:rFonts w:hint="eastAsia" w:ascii="仿宋_GB2312" w:hAnsi="仿宋_GB2312" w:eastAsia="仿宋_GB2312" w:cs="仿宋_GB2312"/>
          <w:color w:val="auto"/>
          <w:sz w:val="32"/>
          <w:szCs w:val="32"/>
          <w:u w:val="none"/>
          <w:lang w:val="en-US" w:eastAsia="zh-CN"/>
        </w:rPr>
        <w:t>16</w:t>
      </w:r>
      <w:r>
        <w:rPr>
          <w:rFonts w:hint="eastAsia" w:eastAsia="仿宋_GB2312" w:cs="Times New Roman"/>
          <w:color w:val="auto"/>
          <w:sz w:val="32"/>
          <w:szCs w:val="32"/>
          <w:u w:val="none"/>
          <w:lang w:eastAsia="zh-CN"/>
        </w:rPr>
        <w:t>台（套），单价100万元（含）以上的专用设备</w:t>
      </w:r>
      <w:r>
        <w:rPr>
          <w:rFonts w:hint="eastAsia" w:ascii="仿宋_GB2312" w:hAnsi="仿宋_GB2312" w:eastAsia="仿宋_GB2312" w:cs="仿宋_GB2312"/>
          <w:color w:val="auto"/>
          <w:sz w:val="32"/>
          <w:szCs w:val="32"/>
          <w:u w:val="none"/>
          <w:lang w:val="en-US" w:eastAsia="zh-CN"/>
        </w:rPr>
        <w:t>2</w:t>
      </w:r>
      <w:r>
        <w:rPr>
          <w:rFonts w:hint="eastAsia" w:eastAsia="仿宋_GB2312" w:cs="Times New Roman"/>
          <w:color w:val="auto"/>
          <w:sz w:val="32"/>
          <w:szCs w:val="32"/>
          <w:u w:val="none"/>
          <w:lang w:eastAsia="zh-CN"/>
        </w:rPr>
        <w:t>台（套）。</w:t>
      </w:r>
    </w:p>
    <w:p w14:paraId="5BD8783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2.</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房屋建筑物情况</w:t>
      </w:r>
      <w:r>
        <w:rPr>
          <w:rFonts w:hint="eastAsia" w:ascii="仿宋_GB2312" w:hAnsi="仿宋" w:eastAsia="仿宋_GB2312" w:cs="仿宋"/>
          <w:b/>
          <w:bCs/>
          <w:color w:val="auto"/>
          <w:kern w:val="0"/>
          <w:sz w:val="32"/>
          <w:szCs w:val="32"/>
          <w:lang w:eastAsia="zh-CN" w:bidi="ar"/>
        </w:rPr>
        <w:t>。</w:t>
      </w:r>
    </w:p>
    <w:p w14:paraId="6A91AE2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lang w:bidi="ar"/>
        </w:rPr>
        <w:t>房屋建筑面积</w:t>
      </w:r>
      <w:r>
        <w:rPr>
          <w:rFonts w:hint="eastAsia" w:ascii="仿宋_GB2312" w:hAnsi="仿宋_GB2312" w:eastAsia="仿宋_GB2312" w:cs="仿宋_GB2312"/>
          <w:color w:val="auto"/>
          <w:sz w:val="32"/>
          <w:szCs w:val="32"/>
          <w:u w:val="none"/>
          <w:lang w:val="en-US" w:eastAsia="zh-CN"/>
        </w:rPr>
        <w:t>19025.04</w:t>
      </w:r>
      <w:r>
        <w:rPr>
          <w:rFonts w:hint="eastAsia" w:ascii="仿宋_GB2312" w:hAnsi="仿宋_GB2312" w:eastAsia="仿宋_GB2312" w:cs="仿宋_GB2312"/>
          <w:color w:val="auto"/>
          <w:kern w:val="0"/>
          <w:sz w:val="32"/>
          <w:szCs w:val="32"/>
          <w:u w:val="none"/>
          <w:lang w:bidi="ar"/>
        </w:rPr>
        <w:t>平方米，其中办公用房</w:t>
      </w:r>
      <w:r>
        <w:rPr>
          <w:rFonts w:hint="eastAsia" w:ascii="仿宋_GB2312" w:hAnsi="仿宋_GB2312" w:eastAsia="仿宋_GB2312" w:cs="仿宋_GB2312"/>
          <w:color w:val="auto"/>
          <w:sz w:val="32"/>
          <w:szCs w:val="32"/>
          <w:u w:val="none"/>
          <w:lang w:val="en-US" w:eastAsia="zh-CN"/>
        </w:rPr>
        <w:t>5613.64</w:t>
      </w:r>
      <w:r>
        <w:rPr>
          <w:rFonts w:hint="eastAsia" w:ascii="仿宋_GB2312" w:hAnsi="仿宋_GB2312" w:eastAsia="仿宋_GB2312" w:cs="仿宋_GB2312"/>
          <w:color w:val="auto"/>
          <w:kern w:val="0"/>
          <w:sz w:val="32"/>
          <w:szCs w:val="32"/>
          <w:u w:val="none"/>
          <w:lang w:bidi="ar"/>
        </w:rPr>
        <w:t>平方米、业务用房</w:t>
      </w:r>
      <w:r>
        <w:rPr>
          <w:rFonts w:hint="eastAsia" w:ascii="仿宋_GB2312" w:hAnsi="仿宋_GB2312" w:eastAsia="仿宋_GB2312" w:cs="仿宋_GB2312"/>
          <w:color w:val="auto"/>
          <w:sz w:val="32"/>
          <w:szCs w:val="32"/>
          <w:u w:val="none"/>
          <w:lang w:val="en-US" w:eastAsia="zh-CN"/>
        </w:rPr>
        <w:t>13076.56</w:t>
      </w:r>
      <w:r>
        <w:rPr>
          <w:rFonts w:hint="eastAsia" w:ascii="仿宋_GB2312" w:hAnsi="仿宋_GB2312" w:eastAsia="仿宋_GB2312" w:cs="仿宋_GB2312"/>
          <w:color w:val="auto"/>
          <w:kern w:val="0"/>
          <w:sz w:val="32"/>
          <w:szCs w:val="32"/>
          <w:u w:val="none"/>
          <w:lang w:bidi="ar"/>
        </w:rPr>
        <w:t>方米、其他（不含构筑物）</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平方米，</w:t>
      </w:r>
      <w:r>
        <w:rPr>
          <w:rFonts w:hint="eastAsia" w:ascii="仿宋_GB2312" w:hAnsi="仿宋_GB2312" w:eastAsia="仿宋_GB2312" w:cs="仿宋_GB2312"/>
          <w:color w:val="auto"/>
          <w:kern w:val="0"/>
          <w:sz w:val="32"/>
          <w:szCs w:val="32"/>
          <w:u w:val="none"/>
          <w:lang w:val="en-US" w:eastAsia="zh-CN" w:bidi="ar"/>
        </w:rPr>
        <w:t>与上年持平</w:t>
      </w:r>
      <w:r>
        <w:rPr>
          <w:rFonts w:hint="eastAsia" w:ascii="仿宋_GB2312" w:hAnsi="仿宋_GB2312" w:eastAsia="仿宋_GB2312" w:cs="仿宋_GB2312"/>
          <w:color w:val="auto"/>
          <w:kern w:val="0"/>
          <w:sz w:val="32"/>
          <w:szCs w:val="32"/>
          <w:u w:val="none"/>
          <w:lang w:bidi="ar"/>
        </w:rPr>
        <w:t>。</w:t>
      </w:r>
    </w:p>
    <w:p w14:paraId="78B434D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五、部门组织征收收入计划</w:t>
      </w:r>
    </w:p>
    <w:p w14:paraId="2BD3467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我单位无征收收入。</w:t>
      </w:r>
    </w:p>
    <w:p w14:paraId="6452116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六、绩效目标设置情况说明</w:t>
      </w:r>
    </w:p>
    <w:p w14:paraId="0636CE4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none"/>
          <w:u w:val="none"/>
        </w:rPr>
      </w:pPr>
      <w:r>
        <w:rPr>
          <w:rFonts w:hint="eastAsia" w:ascii="仿宋_GB2312" w:hAnsi="仿宋_GB2312" w:eastAsia="仿宋_GB2312" w:cs="仿宋_GB2312"/>
          <w:sz w:val="32"/>
          <w:szCs w:val="32"/>
          <w:highlight w:val="none"/>
          <w:lang w:val="en-US" w:eastAsia="zh-CN"/>
        </w:rPr>
        <w:t>乌海市精神卫生中心（乌海市第六人民医院）</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w:t>
      </w:r>
      <w:r>
        <w:rPr>
          <w:rFonts w:hint="eastAsia" w:eastAsia="仿宋_GB2312" w:cs="Times New Roman"/>
          <w:sz w:val="32"/>
          <w:szCs w:val="32"/>
          <w:highlight w:val="none"/>
        </w:rPr>
        <w:t>填报绩效目标的预算项目</w:t>
      </w:r>
      <w:r>
        <w:rPr>
          <w:rFonts w:hint="eastAsia" w:eastAsia="仿宋_GB2312" w:cs="Times New Roman"/>
          <w:sz w:val="32"/>
          <w:szCs w:val="32"/>
          <w:highlight w:val="none"/>
          <w:u w:val="none"/>
          <w:lang w:val="en-US" w:eastAsia="zh-CN"/>
        </w:rPr>
        <w:t>8</w:t>
      </w:r>
      <w:r>
        <w:rPr>
          <w:rFonts w:hint="eastAsia" w:eastAsia="仿宋_GB2312" w:cs="Times New Roman"/>
          <w:sz w:val="32"/>
          <w:szCs w:val="32"/>
          <w:highlight w:val="none"/>
          <w:u w:val="none"/>
        </w:rPr>
        <w:t>个，</w:t>
      </w:r>
      <w:r>
        <w:rPr>
          <w:rFonts w:hint="eastAsia" w:ascii="仿宋_GB2312" w:hAnsi="仿宋" w:eastAsia="仿宋_GB2312" w:cs="仿宋"/>
          <w:color w:val="auto"/>
          <w:kern w:val="0"/>
          <w:sz w:val="32"/>
          <w:szCs w:val="32"/>
          <w:highlight w:val="none"/>
          <w:u w:val="none"/>
          <w:lang w:bidi="ar"/>
        </w:rPr>
        <w:t>公开绩效目标</w:t>
      </w:r>
      <w:r>
        <w:rPr>
          <w:rFonts w:hint="eastAsia" w:ascii="仿宋" w:hAnsi="仿宋" w:eastAsia="仿宋" w:cs="仿宋"/>
          <w:color w:val="auto"/>
          <w:sz w:val="32"/>
          <w:szCs w:val="32"/>
          <w:highlight w:val="none"/>
          <w:u w:val="none"/>
          <w:lang w:val="en-US" w:eastAsia="zh-CN"/>
        </w:rPr>
        <w:t>8</w:t>
      </w:r>
      <w:r>
        <w:rPr>
          <w:rFonts w:hint="eastAsia" w:ascii="仿宋_GB2312" w:hAnsi="仿宋" w:eastAsia="仿宋_GB2312" w:cs="仿宋"/>
          <w:color w:val="auto"/>
          <w:kern w:val="0"/>
          <w:sz w:val="32"/>
          <w:szCs w:val="32"/>
          <w:highlight w:val="none"/>
          <w:u w:val="none"/>
          <w:lang w:bidi="ar"/>
        </w:rPr>
        <w:t>个，涉密不进行公开的项目</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个，公开项目占全部预算项目的100%。公开填报绩效目标的项目支出预算</w:t>
      </w:r>
      <w:r>
        <w:rPr>
          <w:rFonts w:hint="eastAsia" w:ascii="仿宋" w:hAnsi="仿宋" w:eastAsia="仿宋" w:cs="仿宋"/>
          <w:color w:val="auto"/>
          <w:sz w:val="32"/>
          <w:szCs w:val="32"/>
          <w:highlight w:val="none"/>
          <w:u w:val="none"/>
          <w:lang w:val="en-US" w:eastAsia="zh-CN"/>
        </w:rPr>
        <w:t>1152.02</w:t>
      </w:r>
      <w:r>
        <w:rPr>
          <w:rFonts w:hint="eastAsia" w:ascii="仿宋_GB2312" w:hAnsi="仿宋" w:eastAsia="仿宋_GB2312" w:cs="仿宋"/>
          <w:color w:val="auto"/>
          <w:kern w:val="0"/>
          <w:sz w:val="32"/>
          <w:szCs w:val="32"/>
          <w:highlight w:val="none"/>
          <w:u w:val="none"/>
          <w:lang w:bidi="ar"/>
        </w:rPr>
        <w:t>万元，占全部项目支出预算的100%。根据部门预算编制要求，对项目预算的绩效目标进行</w:t>
      </w:r>
      <w:r>
        <w:rPr>
          <w:rFonts w:hint="eastAsia" w:ascii="仿宋_GB2312" w:hAnsi="仿宋" w:eastAsia="仿宋_GB2312" w:cs="仿宋"/>
          <w:color w:val="auto"/>
          <w:kern w:val="0"/>
          <w:sz w:val="32"/>
          <w:szCs w:val="32"/>
          <w:highlight w:val="none"/>
          <w:u w:val="none"/>
          <w:lang w:val="en-US" w:eastAsia="zh-CN" w:bidi="ar"/>
        </w:rPr>
        <w:t>设置</w:t>
      </w:r>
      <w:r>
        <w:rPr>
          <w:rFonts w:hint="eastAsia" w:ascii="仿宋_GB2312" w:hAnsi="仿宋" w:eastAsia="仿宋_GB2312" w:cs="仿宋"/>
          <w:color w:val="auto"/>
          <w:kern w:val="0"/>
          <w:sz w:val="32"/>
          <w:szCs w:val="32"/>
          <w:highlight w:val="none"/>
          <w:u w:val="none"/>
          <w:lang w:bidi="ar"/>
        </w:rPr>
        <w:t>。</w:t>
      </w:r>
      <w:r>
        <w:rPr>
          <w:rFonts w:hint="eastAsia" w:ascii="仿宋_GB2312" w:hAnsi="仿宋" w:eastAsia="仿宋_GB2312" w:cs="仿宋"/>
          <w:color w:val="auto"/>
          <w:kern w:val="0"/>
          <w:sz w:val="32"/>
          <w:szCs w:val="32"/>
          <w:highlight w:val="none"/>
          <w:u w:val="none"/>
          <w:lang w:val="en-US" w:eastAsia="zh-CN" w:bidi="ar"/>
        </w:rPr>
        <w:t>从</w:t>
      </w:r>
      <w:r>
        <w:rPr>
          <w:rFonts w:hint="eastAsia" w:ascii="仿宋_GB2312" w:hAnsi="仿宋" w:eastAsia="仿宋_GB2312" w:cs="仿宋"/>
          <w:color w:val="auto"/>
          <w:kern w:val="0"/>
          <w:sz w:val="32"/>
          <w:szCs w:val="32"/>
          <w:highlight w:val="none"/>
          <w:u w:val="none"/>
          <w:lang w:bidi="ar"/>
        </w:rPr>
        <w:t>预算执行、产出、效益、满意度等多方面对预算项目进行综合绩效管理。设计具体项目绩效指标</w:t>
      </w:r>
      <w:r>
        <w:rPr>
          <w:rFonts w:hint="eastAsia" w:ascii="仿宋_GB2312" w:hAnsi="仿宋" w:eastAsia="仿宋_GB2312" w:cs="仿宋"/>
          <w:color w:val="auto"/>
          <w:kern w:val="0"/>
          <w:sz w:val="32"/>
          <w:szCs w:val="32"/>
          <w:highlight w:val="none"/>
          <w:u w:val="none"/>
          <w:lang w:val="en-US" w:eastAsia="zh-CN" w:bidi="ar"/>
        </w:rPr>
        <w:t>26</w:t>
      </w:r>
      <w:r>
        <w:rPr>
          <w:rFonts w:hint="eastAsia" w:ascii="仿宋_GB2312" w:hAnsi="仿宋" w:eastAsia="仿宋_GB2312" w:cs="仿宋"/>
          <w:color w:val="auto"/>
          <w:kern w:val="0"/>
          <w:sz w:val="32"/>
          <w:szCs w:val="32"/>
          <w:highlight w:val="none"/>
          <w:u w:val="none"/>
          <w:lang w:bidi="ar"/>
        </w:rPr>
        <w:t>项，二级指标体系中：数量指标</w:t>
      </w:r>
      <w:r>
        <w:rPr>
          <w:rFonts w:hint="eastAsia" w:ascii="仿宋" w:hAnsi="仿宋" w:eastAsia="仿宋" w:cs="仿宋"/>
          <w:color w:val="auto"/>
          <w:sz w:val="32"/>
          <w:szCs w:val="32"/>
          <w:highlight w:val="none"/>
          <w:u w:val="none"/>
          <w:lang w:val="en-US" w:eastAsia="zh-CN"/>
        </w:rPr>
        <w:t>27</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合同签订数量</w:t>
      </w:r>
      <w:r>
        <w:rPr>
          <w:rFonts w:hint="eastAsia" w:ascii="仿宋_GB2312" w:hAnsi="仿宋" w:eastAsia="仿宋_GB2312" w:cs="仿宋"/>
          <w:color w:val="auto"/>
          <w:kern w:val="0"/>
          <w:sz w:val="32"/>
          <w:szCs w:val="32"/>
          <w:highlight w:val="none"/>
          <w:u w:val="none"/>
          <w:lang w:bidi="ar"/>
        </w:rPr>
        <w:t xml:space="preserve">等；质量指标 </w:t>
      </w:r>
      <w:r>
        <w:rPr>
          <w:rFonts w:hint="eastAsia" w:ascii="仿宋" w:hAnsi="仿宋" w:eastAsia="仿宋" w:cs="仿宋"/>
          <w:color w:val="auto"/>
          <w:sz w:val="32"/>
          <w:szCs w:val="32"/>
          <w:highlight w:val="none"/>
          <w:u w:val="none"/>
          <w:lang w:val="en-US" w:eastAsia="zh-CN"/>
        </w:rPr>
        <w:t>25</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合同执行率等</w:t>
      </w:r>
      <w:r>
        <w:rPr>
          <w:rFonts w:hint="eastAsia" w:ascii="仿宋_GB2312" w:hAnsi="仿宋" w:eastAsia="仿宋_GB2312" w:cs="仿宋"/>
          <w:color w:val="auto"/>
          <w:kern w:val="0"/>
          <w:sz w:val="32"/>
          <w:szCs w:val="32"/>
          <w:highlight w:val="none"/>
          <w:u w:val="none"/>
          <w:lang w:bidi="ar"/>
        </w:rPr>
        <w:t>；时效指标</w:t>
      </w:r>
      <w:r>
        <w:rPr>
          <w:rFonts w:hint="eastAsia" w:ascii="仿宋" w:hAnsi="仿宋" w:eastAsia="仿宋" w:cs="仿宋"/>
          <w:color w:val="auto"/>
          <w:sz w:val="32"/>
          <w:szCs w:val="32"/>
          <w:highlight w:val="none"/>
          <w:u w:val="none"/>
          <w:lang w:val="en-US" w:eastAsia="zh-CN"/>
        </w:rPr>
        <w:t>17</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项目开始时间</w:t>
      </w:r>
      <w:r>
        <w:rPr>
          <w:rFonts w:hint="eastAsia" w:ascii="仿宋_GB2312" w:hAnsi="仿宋" w:eastAsia="仿宋_GB2312" w:cs="仿宋"/>
          <w:color w:val="auto"/>
          <w:kern w:val="0"/>
          <w:sz w:val="32"/>
          <w:szCs w:val="32"/>
          <w:highlight w:val="none"/>
          <w:u w:val="none"/>
          <w:lang w:bidi="ar"/>
        </w:rPr>
        <w:t xml:space="preserve">等；成本指标 </w:t>
      </w:r>
      <w:r>
        <w:rPr>
          <w:rFonts w:hint="eastAsia" w:ascii="仿宋" w:hAnsi="仿宋" w:eastAsia="仿宋" w:cs="仿宋"/>
          <w:color w:val="auto"/>
          <w:sz w:val="32"/>
          <w:szCs w:val="32"/>
          <w:highlight w:val="none"/>
          <w:u w:val="none"/>
          <w:lang w:val="en-US" w:eastAsia="zh-CN"/>
        </w:rPr>
        <w:t>17</w:t>
      </w:r>
      <w:r>
        <w:rPr>
          <w:rFonts w:hint="eastAsia" w:ascii="仿宋_GB2312" w:hAnsi="仿宋" w:eastAsia="仿宋_GB2312" w:cs="仿宋"/>
          <w:color w:val="auto"/>
          <w:kern w:val="0"/>
          <w:sz w:val="32"/>
          <w:szCs w:val="32"/>
          <w:highlight w:val="none"/>
          <w:u w:val="none"/>
          <w:lang w:bidi="ar"/>
        </w:rPr>
        <w:t>项，包</w:t>
      </w:r>
      <w:r>
        <w:rPr>
          <w:rFonts w:hint="eastAsia" w:ascii="仿宋_GB2312" w:hAnsi="仿宋" w:eastAsia="仿宋_GB2312" w:cs="仿宋"/>
          <w:color w:val="auto"/>
          <w:kern w:val="0"/>
          <w:sz w:val="32"/>
          <w:szCs w:val="32"/>
          <w:highlight w:val="none"/>
          <w:u w:val="none"/>
          <w:lang w:eastAsia="zh-CN" w:bidi="ar"/>
        </w:rPr>
        <w:t>括</w:t>
      </w:r>
      <w:r>
        <w:rPr>
          <w:rFonts w:hint="eastAsia" w:ascii="仿宋" w:hAnsi="仿宋" w:eastAsia="仿宋" w:cs="仿宋"/>
          <w:color w:val="auto"/>
          <w:sz w:val="32"/>
          <w:szCs w:val="32"/>
          <w:highlight w:val="none"/>
          <w:u w:val="none"/>
          <w:lang w:val="en-US" w:eastAsia="zh-CN"/>
        </w:rPr>
        <w:t>财政投入总成本</w:t>
      </w:r>
      <w:r>
        <w:rPr>
          <w:rFonts w:hint="eastAsia" w:ascii="仿宋_GB2312" w:hAnsi="仿宋" w:eastAsia="仿宋_GB2312" w:cs="仿宋"/>
          <w:color w:val="auto"/>
          <w:kern w:val="0"/>
          <w:sz w:val="32"/>
          <w:szCs w:val="32"/>
          <w:highlight w:val="none"/>
          <w:u w:val="none"/>
          <w:lang w:bidi="ar"/>
        </w:rPr>
        <w:t>等；社会效益指标</w:t>
      </w:r>
      <w:r>
        <w:rPr>
          <w:rFonts w:hint="eastAsia" w:ascii="仿宋" w:hAnsi="仿宋" w:eastAsia="仿宋" w:cs="仿宋"/>
          <w:color w:val="auto"/>
          <w:sz w:val="32"/>
          <w:szCs w:val="32"/>
          <w:highlight w:val="none"/>
          <w:u w:val="none"/>
          <w:lang w:val="en-US" w:eastAsia="zh-CN"/>
        </w:rPr>
        <w:t>9</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保障退休人员福利</w:t>
      </w:r>
      <w:r>
        <w:rPr>
          <w:rFonts w:hint="eastAsia" w:ascii="仿宋_GB2312" w:hAnsi="仿宋" w:eastAsia="仿宋_GB2312" w:cs="仿宋"/>
          <w:color w:val="auto"/>
          <w:kern w:val="0"/>
          <w:sz w:val="32"/>
          <w:szCs w:val="32"/>
          <w:highlight w:val="none"/>
          <w:u w:val="none"/>
          <w:lang w:bidi="ar"/>
        </w:rPr>
        <w:t>等；可持续影响指标</w:t>
      </w:r>
      <w:r>
        <w:rPr>
          <w:rFonts w:hint="eastAsia" w:ascii="仿宋" w:hAnsi="仿宋" w:eastAsia="仿宋" w:cs="仿宋"/>
          <w:color w:val="auto"/>
          <w:sz w:val="32"/>
          <w:szCs w:val="32"/>
          <w:highlight w:val="none"/>
          <w:u w:val="none"/>
          <w:lang w:val="en-US" w:eastAsia="zh-CN"/>
        </w:rPr>
        <w:t>8</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零排放能源促进生态环境可持续发展</w:t>
      </w:r>
      <w:r>
        <w:rPr>
          <w:rFonts w:hint="eastAsia" w:ascii="仿宋_GB2312" w:hAnsi="仿宋" w:eastAsia="仿宋_GB2312" w:cs="仿宋"/>
          <w:color w:val="auto"/>
          <w:kern w:val="0"/>
          <w:sz w:val="32"/>
          <w:szCs w:val="32"/>
          <w:highlight w:val="none"/>
          <w:u w:val="none"/>
          <w:lang w:bidi="ar"/>
        </w:rPr>
        <w:t>等；服务对象满意度指标</w:t>
      </w:r>
      <w:r>
        <w:rPr>
          <w:rFonts w:hint="eastAsia" w:ascii="仿宋" w:hAnsi="仿宋" w:eastAsia="仿宋" w:cs="仿宋"/>
          <w:color w:val="auto"/>
          <w:sz w:val="32"/>
          <w:szCs w:val="32"/>
          <w:highlight w:val="none"/>
          <w:u w:val="none"/>
          <w:lang w:val="en-US" w:eastAsia="zh-CN"/>
        </w:rPr>
        <w:t>8</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年度出院患者满意度调查</w:t>
      </w:r>
      <w:r>
        <w:rPr>
          <w:rFonts w:hint="eastAsia" w:ascii="仿宋_GB2312" w:hAnsi="仿宋" w:eastAsia="仿宋_GB2312" w:cs="仿宋"/>
          <w:color w:val="auto"/>
          <w:kern w:val="0"/>
          <w:sz w:val="32"/>
          <w:szCs w:val="32"/>
          <w:highlight w:val="none"/>
          <w:u w:val="none"/>
          <w:lang w:bidi="ar"/>
        </w:rPr>
        <w:t>等。</w:t>
      </w:r>
    </w:p>
    <w:p w14:paraId="55D9C62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highlight w:val="none"/>
          <w:lang w:bidi="ar"/>
        </w:rPr>
      </w:pPr>
    </w:p>
    <w:p w14:paraId="43484FD7">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第四部分 名词解释</w:t>
      </w:r>
    </w:p>
    <w:p w14:paraId="17B2C540">
      <w:pPr>
        <w:spacing w:line="600" w:lineRule="exact"/>
        <w:ind w:firstLine="643" w:firstLineChars="200"/>
        <w:rPr>
          <w:rFonts w:hint="eastAsia" w:ascii="仿宋_GB2312" w:hAnsi="仿宋" w:eastAsia="仿宋_GB2312" w:cs="仿宋"/>
          <w:b/>
          <w:bCs/>
          <w:color w:val="auto"/>
          <w:kern w:val="0"/>
          <w:sz w:val="32"/>
          <w:szCs w:val="32"/>
          <w:highlight w:val="none"/>
          <w:lang w:bidi="ar"/>
        </w:rPr>
      </w:pPr>
      <w:r>
        <w:rPr>
          <w:rFonts w:hint="eastAsia" w:eastAsia="仿宋_GB2312" w:cs="Times New Roman"/>
          <w:b/>
          <w:bCs/>
          <w:sz w:val="32"/>
          <w:szCs w:val="32"/>
          <w:highlight w:val="none"/>
        </w:rPr>
        <w:t>一、财政拨款：</w:t>
      </w:r>
      <w:r>
        <w:rPr>
          <w:rFonts w:hint="eastAsia" w:eastAsia="仿宋_GB2312" w:cs="Times New Roman"/>
          <w:sz w:val="32"/>
          <w:szCs w:val="32"/>
          <w:highlight w:val="none"/>
        </w:rPr>
        <w:t>从同级财政部门取得的各类财政拨款，包括一般公共预算拨款、政府性基金预算拨款、国有资本经营预算拨款。</w:t>
      </w:r>
    </w:p>
    <w:p w14:paraId="79AA6C69">
      <w:pPr>
        <w:spacing w:line="600" w:lineRule="exact"/>
        <w:ind w:firstLine="643" w:firstLineChars="200"/>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val="en-US" w:eastAsia="zh-CN" w:bidi="ar"/>
        </w:rPr>
        <w:t>二</w:t>
      </w:r>
      <w:r>
        <w:rPr>
          <w:rFonts w:hint="eastAsia" w:ascii="仿宋_GB2312" w:hAnsi="仿宋" w:eastAsia="仿宋_GB2312" w:cs="仿宋"/>
          <w:b/>
          <w:bCs/>
          <w:color w:val="auto"/>
          <w:kern w:val="0"/>
          <w:sz w:val="32"/>
          <w:szCs w:val="32"/>
          <w:highlight w:val="none"/>
          <w:lang w:bidi="ar"/>
        </w:rPr>
        <w:t>、一般公共预算财政拨款收入</w:t>
      </w:r>
      <w:r>
        <w:rPr>
          <w:rFonts w:hint="eastAsia" w:ascii="仿宋_GB2312" w:hAnsi="仿宋" w:eastAsia="仿宋_GB2312" w:cs="仿宋"/>
          <w:color w:val="auto"/>
          <w:kern w:val="0"/>
          <w:sz w:val="32"/>
          <w:szCs w:val="32"/>
          <w:highlight w:val="none"/>
          <w:lang w:bidi="ar"/>
        </w:rPr>
        <w:t>：指各单位从各级财政部门取得的财政预算资金。</w:t>
      </w:r>
    </w:p>
    <w:p w14:paraId="39CF8216">
      <w:pPr>
        <w:spacing w:line="600" w:lineRule="exact"/>
        <w:ind w:firstLine="643" w:firstLineChars="200"/>
        <w:rPr>
          <w:rFonts w:hint="eastAsia" w:eastAsia="仿宋_GB2312" w:cs="Times New Roman"/>
          <w:sz w:val="32"/>
          <w:szCs w:val="32"/>
          <w:highlight w:val="none"/>
        </w:rPr>
      </w:pPr>
      <w:r>
        <w:rPr>
          <w:rFonts w:hint="eastAsia" w:eastAsia="仿宋_GB2312" w:cs="Times New Roman"/>
          <w:b/>
          <w:bCs/>
          <w:sz w:val="32"/>
          <w:szCs w:val="32"/>
          <w:highlight w:val="none"/>
        </w:rPr>
        <w:t>三、财政专户管理资金：</w:t>
      </w:r>
      <w:r>
        <w:rPr>
          <w:rFonts w:hint="eastAsia" w:eastAsia="仿宋_GB2312" w:cs="Times New Roman"/>
          <w:sz w:val="32"/>
          <w:szCs w:val="32"/>
          <w:highlight w:val="none"/>
        </w:rPr>
        <w:t>缴入财政专户、实行专项管理的高中以上学费、住宿费、高校委托培养费、函大、电大、夜大及短训班培训费等教育收费。</w:t>
      </w:r>
    </w:p>
    <w:p w14:paraId="5A020B66">
      <w:pPr>
        <w:spacing w:line="600" w:lineRule="exact"/>
        <w:ind w:firstLine="643" w:firstLineChars="200"/>
        <w:rPr>
          <w:rFonts w:hint="eastAsia"/>
          <w:highlight w:val="none"/>
        </w:rPr>
      </w:pPr>
      <w:r>
        <w:rPr>
          <w:rFonts w:hint="eastAsia" w:eastAsia="仿宋_GB2312" w:cs="Times New Roman"/>
          <w:b/>
          <w:bCs/>
          <w:sz w:val="32"/>
          <w:szCs w:val="32"/>
          <w:highlight w:val="none"/>
        </w:rPr>
        <w:t>四、单位资金：</w:t>
      </w:r>
      <w:r>
        <w:rPr>
          <w:rFonts w:hint="eastAsia"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5936A6D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、事业收入</w:t>
      </w:r>
      <w:r>
        <w:rPr>
          <w:rFonts w:hint="eastAsia" w:ascii="仿宋_GB2312" w:hAnsi="仿宋" w:eastAsia="仿宋_GB2312" w:cs="仿宋"/>
          <w:color w:val="auto"/>
          <w:kern w:val="0"/>
          <w:sz w:val="32"/>
          <w:szCs w:val="32"/>
          <w:highlight w:val="none"/>
          <w:lang w:bidi="ar"/>
        </w:rPr>
        <w:t>：是指事业单位开展专业业务活动及辅助活动所取得的收入。</w:t>
      </w:r>
    </w:p>
    <w:p w14:paraId="79B71F2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、事业单位经营收入</w:t>
      </w:r>
      <w:r>
        <w:rPr>
          <w:rFonts w:hint="eastAsia" w:ascii="仿宋_GB2312" w:hAnsi="仿宋" w:eastAsia="仿宋_GB2312" w:cs="仿宋"/>
          <w:color w:val="auto"/>
          <w:kern w:val="0"/>
          <w:sz w:val="32"/>
          <w:szCs w:val="32"/>
          <w:highlight w:val="none"/>
          <w:lang w:bidi="ar"/>
        </w:rPr>
        <w:t>：是指事业单位在专业业务活动及其辅助活动之外开展非独立核算经营活动取得的收入。</w:t>
      </w:r>
    </w:p>
    <w:p w14:paraId="6D92E82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七</w:t>
      </w:r>
      <w:r>
        <w:rPr>
          <w:rFonts w:hint="eastAsia" w:ascii="仿宋_GB2312" w:hAnsi="仿宋" w:eastAsia="仿宋_GB2312" w:cs="仿宋"/>
          <w:b/>
          <w:bCs/>
          <w:color w:val="auto"/>
          <w:kern w:val="0"/>
          <w:sz w:val="32"/>
          <w:szCs w:val="32"/>
          <w:highlight w:val="none"/>
          <w:lang w:bidi="ar"/>
        </w:rPr>
        <w:t>、其他收入</w:t>
      </w:r>
      <w:r>
        <w:rPr>
          <w:rFonts w:hint="eastAsia" w:ascii="仿宋_GB2312" w:hAnsi="仿宋" w:eastAsia="仿宋_GB2312" w:cs="仿宋"/>
          <w:color w:val="auto"/>
          <w:kern w:val="0"/>
          <w:sz w:val="32"/>
          <w:szCs w:val="32"/>
          <w:highlight w:val="none"/>
          <w:lang w:bidi="ar"/>
        </w:rPr>
        <w:t>：是指除上述“一般公共预算财政拨款收入”、“事业收入”、“事业单位经营收入”等以外的收入。主要是指按规定动用的售房收入、存款利息收入等。</w:t>
      </w:r>
    </w:p>
    <w:p w14:paraId="09FF1D9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八</w:t>
      </w:r>
      <w:r>
        <w:rPr>
          <w:rFonts w:hint="eastAsia" w:ascii="仿宋_GB2312" w:hAnsi="仿宋" w:eastAsia="仿宋_GB2312" w:cs="仿宋"/>
          <w:b/>
          <w:bCs/>
          <w:color w:val="auto"/>
          <w:kern w:val="0"/>
          <w:sz w:val="32"/>
          <w:szCs w:val="32"/>
          <w:highlight w:val="none"/>
          <w:lang w:bidi="ar"/>
        </w:rPr>
        <w:t>、上年结转和结余</w:t>
      </w:r>
      <w:r>
        <w:rPr>
          <w:rFonts w:hint="eastAsia" w:ascii="仿宋_GB2312" w:hAnsi="仿宋" w:eastAsia="仿宋_GB2312" w:cs="仿宋"/>
          <w:color w:val="auto"/>
          <w:kern w:val="0"/>
          <w:sz w:val="32"/>
          <w:szCs w:val="32"/>
          <w:highlight w:val="none"/>
          <w:lang w:bidi="ar"/>
        </w:rPr>
        <w:t>：是指以前年度尚未完成、结转到本年仍按原规定用途继续使用的资金</w:t>
      </w:r>
      <w:r>
        <w:rPr>
          <w:rFonts w:hint="eastAsia" w:eastAsia="仿宋_GB2312" w:cs="仿宋"/>
          <w:color w:val="auto"/>
          <w:kern w:val="0"/>
          <w:sz w:val="32"/>
          <w:szCs w:val="32"/>
          <w:highlight w:val="none"/>
          <w:lang w:bidi="ar"/>
        </w:rPr>
        <w:t>。</w:t>
      </w:r>
    </w:p>
    <w:p w14:paraId="743C084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九</w:t>
      </w:r>
      <w:r>
        <w:rPr>
          <w:rFonts w:hint="eastAsia" w:ascii="仿宋_GB2312" w:hAnsi="仿宋" w:eastAsia="仿宋_GB2312" w:cs="仿宋"/>
          <w:b/>
          <w:bCs/>
          <w:color w:val="auto"/>
          <w:kern w:val="0"/>
          <w:sz w:val="32"/>
          <w:szCs w:val="32"/>
          <w:highlight w:val="none"/>
          <w:lang w:bidi="ar"/>
        </w:rPr>
        <w:t>、基本支出</w:t>
      </w:r>
      <w:r>
        <w:rPr>
          <w:rFonts w:hint="eastAsia" w:ascii="仿宋_GB2312" w:hAnsi="仿宋" w:eastAsia="仿宋_GB2312" w:cs="仿宋"/>
          <w:color w:val="auto"/>
          <w:kern w:val="0"/>
          <w:sz w:val="32"/>
          <w:szCs w:val="32"/>
          <w:highlight w:val="none"/>
          <w:lang w:bidi="ar"/>
        </w:rPr>
        <w:t>：指各单位为保障机构正常运转和完成日常工作任务发生的支出，包括人员支出和公用支出。</w:t>
      </w:r>
    </w:p>
    <w:p w14:paraId="2496BC8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w:t>
      </w:r>
      <w:r>
        <w:rPr>
          <w:rFonts w:hint="eastAsia" w:ascii="仿宋_GB2312" w:hAnsi="仿宋" w:eastAsia="仿宋_GB2312" w:cs="仿宋"/>
          <w:b/>
          <w:bCs/>
          <w:color w:val="auto"/>
          <w:kern w:val="0"/>
          <w:sz w:val="32"/>
          <w:szCs w:val="32"/>
          <w:highlight w:val="none"/>
          <w:lang w:bidi="ar"/>
        </w:rPr>
        <w:t>、项目支出</w:t>
      </w:r>
      <w:r>
        <w:rPr>
          <w:rFonts w:hint="eastAsia" w:ascii="仿宋_GB2312" w:hAnsi="仿宋" w:eastAsia="仿宋_GB2312" w:cs="仿宋"/>
          <w:color w:val="auto"/>
          <w:kern w:val="0"/>
          <w:sz w:val="32"/>
          <w:szCs w:val="32"/>
          <w:highlight w:val="none"/>
          <w:lang w:bidi="ar"/>
        </w:rPr>
        <w:t>：指各单位为完成特定的工作任务，在基本支出之外发生的专项性支出。</w:t>
      </w:r>
    </w:p>
    <w:p w14:paraId="3C94E67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十一</w:t>
      </w:r>
      <w:r>
        <w:rPr>
          <w:rFonts w:hint="eastAsia" w:ascii="仿宋_GB2312" w:hAnsi="仿宋" w:eastAsia="仿宋_GB2312" w:cs="仿宋"/>
          <w:b/>
          <w:bCs/>
          <w:color w:val="auto"/>
          <w:kern w:val="0"/>
          <w:sz w:val="32"/>
          <w:szCs w:val="32"/>
          <w:highlight w:val="none"/>
          <w:lang w:bidi="ar"/>
        </w:rPr>
        <w:t>、工资福利支出（支出经济分类科目类级）</w:t>
      </w:r>
      <w:r>
        <w:rPr>
          <w:rFonts w:hint="eastAsia" w:ascii="仿宋_GB2312" w:hAnsi="仿宋" w:eastAsia="仿宋_GB2312" w:cs="仿宋"/>
          <w:color w:val="auto"/>
          <w:kern w:val="0"/>
          <w:sz w:val="32"/>
          <w:szCs w:val="32"/>
          <w:highlight w:val="none"/>
          <w:lang w:bidi="ar"/>
        </w:rPr>
        <w:t>：反映单位开支的在职职工和编制外长期聘用人员的各类劳动报酬，经及上述人员缴纳的各项社会保险费等。</w:t>
      </w:r>
    </w:p>
    <w:p w14:paraId="631DBAA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十二</w:t>
      </w:r>
      <w:r>
        <w:rPr>
          <w:rFonts w:hint="eastAsia" w:ascii="仿宋_GB2312" w:hAnsi="仿宋" w:eastAsia="仿宋_GB2312" w:cs="仿宋"/>
          <w:b/>
          <w:bCs/>
          <w:color w:val="auto"/>
          <w:kern w:val="0"/>
          <w:sz w:val="32"/>
          <w:szCs w:val="32"/>
          <w:highlight w:val="none"/>
          <w:lang w:bidi="ar"/>
        </w:rPr>
        <w:t>、商品和服务支出（支出经济分类科目类级）</w:t>
      </w:r>
      <w:r>
        <w:rPr>
          <w:rFonts w:hint="eastAsia" w:ascii="仿宋_GB2312" w:hAnsi="仿宋" w:eastAsia="仿宋_GB2312" w:cs="仿宋"/>
          <w:color w:val="auto"/>
          <w:kern w:val="0"/>
          <w:sz w:val="32"/>
          <w:szCs w:val="32"/>
          <w:highlight w:val="none"/>
          <w:lang w:bidi="ar"/>
        </w:rPr>
        <w:t>：反映单位购买商品和服务的支出（不包括用于购置固定资产的支出、战略性和应急储备支出）。</w:t>
      </w:r>
    </w:p>
    <w:p w14:paraId="21C70BD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十三</w:t>
      </w:r>
      <w:r>
        <w:rPr>
          <w:rFonts w:hint="eastAsia" w:ascii="仿宋_GB2312" w:hAnsi="仿宋" w:eastAsia="仿宋_GB2312" w:cs="仿宋"/>
          <w:b/>
          <w:bCs/>
          <w:color w:val="auto"/>
          <w:kern w:val="0"/>
          <w:sz w:val="32"/>
          <w:szCs w:val="32"/>
          <w:highlight w:val="none"/>
          <w:lang w:bidi="ar"/>
        </w:rPr>
        <w:t>、对个人和家庭的补助（支出经济分类科目类级）：</w:t>
      </w:r>
      <w:r>
        <w:rPr>
          <w:rFonts w:hint="eastAsia" w:ascii="仿宋_GB2312" w:hAnsi="仿宋" w:eastAsia="仿宋_GB2312" w:cs="仿宋"/>
          <w:color w:val="auto"/>
          <w:kern w:val="0"/>
          <w:sz w:val="32"/>
          <w:szCs w:val="32"/>
          <w:highlight w:val="none"/>
          <w:lang w:bidi="ar"/>
        </w:rPr>
        <w:t>反映政府用于对个人和家庭的补助支出。</w:t>
      </w:r>
    </w:p>
    <w:p w14:paraId="0A25469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四</w:t>
      </w:r>
      <w:r>
        <w:rPr>
          <w:rFonts w:hint="eastAsia" w:ascii="仿宋_GB2312" w:hAnsi="仿宋" w:eastAsia="仿宋_GB2312" w:cs="仿宋"/>
          <w:b/>
          <w:bCs/>
          <w:color w:val="auto"/>
          <w:kern w:val="0"/>
          <w:sz w:val="32"/>
          <w:szCs w:val="32"/>
          <w:highlight w:val="none"/>
          <w:lang w:bidi="ar"/>
        </w:rPr>
        <w:t>、“三公”经费</w:t>
      </w:r>
      <w:r>
        <w:rPr>
          <w:rFonts w:hint="eastAsia" w:ascii="仿宋_GB2312" w:hAnsi="仿宋" w:eastAsia="仿宋_GB2312" w:cs="仿宋"/>
          <w:color w:val="auto"/>
          <w:kern w:val="0"/>
          <w:sz w:val="32"/>
          <w:szCs w:val="32"/>
          <w:highlight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3A92C6F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、机关运行经费</w:t>
      </w:r>
      <w:r>
        <w:rPr>
          <w:rFonts w:hint="eastAsia" w:ascii="仿宋_GB2312" w:hAnsi="仿宋" w:eastAsia="仿宋_GB2312" w:cs="仿宋"/>
          <w:color w:val="auto"/>
          <w:kern w:val="0"/>
          <w:sz w:val="32"/>
          <w:szCs w:val="32"/>
          <w:highlight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43D6452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、事业运转经费</w:t>
      </w:r>
      <w:r>
        <w:rPr>
          <w:rFonts w:hint="eastAsia" w:ascii="仿宋_GB2312" w:hAnsi="仿宋" w:eastAsia="仿宋_GB2312" w:cs="仿宋"/>
          <w:color w:val="auto"/>
          <w:kern w:val="0"/>
          <w:sz w:val="32"/>
          <w:szCs w:val="32"/>
          <w:highlight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63C8CCD0">
      <w:pPr>
        <w:widowControl/>
        <w:spacing w:line="600" w:lineRule="exact"/>
        <w:jc w:val="center"/>
        <w:rPr>
          <w:rFonts w:hint="eastAsia" w:ascii="仿宋_GB2312" w:hAnsi="仿宋" w:eastAsia="仿宋_GB2312" w:cs="仿宋"/>
          <w:b/>
          <w:bCs/>
          <w:color w:val="auto"/>
          <w:kern w:val="0"/>
          <w:sz w:val="36"/>
          <w:szCs w:val="32"/>
          <w:lang w:bidi="ar"/>
        </w:rPr>
      </w:pPr>
    </w:p>
    <w:p w14:paraId="4DFACAAE">
      <w:pPr>
        <w:widowControl/>
        <w:spacing w:line="600" w:lineRule="exact"/>
        <w:jc w:val="center"/>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第五部分 预算公开联系方式及信息反馈渠道</w:t>
      </w:r>
    </w:p>
    <w:p w14:paraId="56A009C2">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28554843">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本单位预算公开信息反馈和联系方式：</w:t>
      </w:r>
    </w:p>
    <w:p w14:paraId="43E37BBC">
      <w:pPr>
        <w:widowControl/>
        <w:spacing w:line="600" w:lineRule="exact"/>
        <w:ind w:firstLine="640" w:firstLineChars="200"/>
        <w:jc w:val="left"/>
        <w:rPr>
          <w:rFonts w:hint="eastAsia" w:ascii="仿宋_GB2312" w:hAnsi="仿宋" w:eastAsia="仿宋_GB2312" w:cs="仿宋"/>
          <w:b/>
          <w:bCs/>
          <w:color w:val="auto"/>
          <w:kern w:val="0"/>
          <w:sz w:val="32"/>
          <w:szCs w:val="32"/>
          <w:lang w:bidi="ar"/>
        </w:rPr>
      </w:pPr>
      <w:r>
        <w:rPr>
          <w:rFonts w:hint="eastAsia" w:ascii="仿宋_GB2312" w:hAnsi="仿宋" w:eastAsia="仿宋_GB2312" w:cs="仿宋"/>
          <w:color w:val="auto"/>
          <w:kern w:val="0"/>
          <w:sz w:val="32"/>
          <w:szCs w:val="32"/>
          <w:lang w:bidi="ar"/>
        </w:rPr>
        <w:t>联系人：</w:t>
      </w:r>
      <w:r>
        <w:rPr>
          <w:rFonts w:hint="eastAsia" w:ascii="仿宋_GB2312" w:hAnsi="仿宋" w:eastAsia="仿宋_GB2312" w:cs="仿宋"/>
          <w:color w:val="auto"/>
          <w:kern w:val="0"/>
          <w:sz w:val="32"/>
          <w:szCs w:val="32"/>
          <w:lang w:val="en-US" w:eastAsia="zh-CN" w:bidi="ar"/>
        </w:rPr>
        <w:t>徐睿晗</w:t>
      </w:r>
      <w:r>
        <w:rPr>
          <w:rFonts w:hint="eastAsia" w:ascii="仿宋_GB2312" w:hAnsi="仿宋" w:eastAsia="仿宋_GB2312" w:cs="仿宋"/>
          <w:color w:val="auto"/>
          <w:kern w:val="0"/>
          <w:sz w:val="32"/>
          <w:szCs w:val="32"/>
          <w:lang w:bidi="ar"/>
        </w:rPr>
        <w:t xml:space="preserve">        联系电话：</w:t>
      </w:r>
      <w:r>
        <w:rPr>
          <w:rFonts w:hint="eastAsia" w:ascii="仿宋_GB2312" w:hAnsi="仿宋" w:eastAsia="仿宋_GB2312" w:cs="仿宋"/>
          <w:color w:val="auto"/>
          <w:kern w:val="0"/>
          <w:sz w:val="32"/>
          <w:szCs w:val="32"/>
          <w:lang w:val="en-US" w:eastAsia="zh-CN" w:bidi="ar"/>
        </w:rPr>
        <w:t>15764736969</w:t>
      </w:r>
    </w:p>
    <w:p w14:paraId="635328F6">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1792EE78">
      <w:pPr>
        <w:widowControl/>
        <w:spacing w:line="600" w:lineRule="exact"/>
        <w:ind w:firstLine="723" w:firstLineChars="200"/>
        <w:jc w:val="center"/>
        <w:rPr>
          <w:rFonts w:hint="eastAsia" w:ascii="仿宋_GB2312" w:hAnsi="仿宋" w:eastAsia="仿宋_GB2312" w:cs="仿宋"/>
          <w:color w:val="auto"/>
          <w:kern w:val="0"/>
          <w:sz w:val="32"/>
          <w:szCs w:val="32"/>
          <w:lang w:bidi="ar"/>
        </w:rPr>
      </w:pPr>
      <w:r>
        <w:rPr>
          <w:rFonts w:hint="eastAsia" w:ascii="仿宋_GB2312" w:hAnsi="仿宋" w:eastAsia="仿宋_GB2312" w:cs="仿宋"/>
          <w:b/>
          <w:bCs/>
          <w:color w:val="auto"/>
          <w:kern w:val="0"/>
          <w:sz w:val="36"/>
          <w:szCs w:val="32"/>
          <w:lang w:bidi="ar"/>
        </w:rPr>
        <w:t xml:space="preserve">第六部分 </w:t>
      </w:r>
      <w:r>
        <w:rPr>
          <w:rFonts w:hint="eastAsia" w:ascii="仿宋_GB2312" w:hAnsi="仿宋" w:eastAsia="仿宋_GB2312" w:cs="仿宋"/>
          <w:b/>
          <w:bCs/>
          <w:color w:val="auto"/>
          <w:kern w:val="0"/>
          <w:sz w:val="36"/>
          <w:szCs w:val="32"/>
          <w:lang w:val="en-US" w:eastAsia="zh-CN" w:bidi="ar"/>
        </w:rPr>
        <w:t>2026年</w:t>
      </w:r>
      <w:r>
        <w:rPr>
          <w:rFonts w:hint="eastAsia" w:ascii="仿宋_GB2312" w:hAnsi="仿宋" w:eastAsia="仿宋_GB2312" w:cs="仿宋"/>
          <w:b/>
          <w:bCs/>
          <w:color w:val="auto"/>
          <w:kern w:val="0"/>
          <w:sz w:val="36"/>
          <w:szCs w:val="32"/>
          <w:lang w:bidi="ar"/>
        </w:rPr>
        <w:t>部门预算公开表</w:t>
      </w:r>
    </w:p>
    <w:p w14:paraId="3D0B044E">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附表：</w:t>
      </w:r>
    </w:p>
    <w:p w14:paraId="3266E000">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val="en-US" w:eastAsia="zh-CN" w:bidi="ar"/>
        </w:rPr>
        <w:t>单位</w:t>
      </w:r>
      <w:r>
        <w:rPr>
          <w:rFonts w:hint="eastAsia" w:ascii="仿宋_GB2312" w:hAnsi="仿宋" w:eastAsia="仿宋_GB2312" w:cs="仿宋"/>
          <w:color w:val="auto"/>
          <w:kern w:val="0"/>
          <w:sz w:val="32"/>
          <w:szCs w:val="32"/>
          <w:lang w:bidi="ar"/>
        </w:rPr>
        <w:t>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FA03C6-75F1-4045-8DD8-91FC3205F99D}"/>
  </w:font>
  <w:font w:name="Courier New">
    <w:panose1 w:val="02070309020205020404"/>
    <w:charset w:val="01"/>
    <w:family w:val="modern"/>
    <w:pitch w:val="default"/>
    <w:sig w:usb0="E0002EFF" w:usb1="C0007843" w:usb2="00000009" w:usb3="00000000" w:csb0="400001FF" w:csb1="FFFF0000"/>
    <w:embedRegular r:id="rId2" w:fontKey="{5D49C7F7-2BF1-4E99-BF82-D48BFCF2E32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D063250E-D995-4953-9E5E-5437EB0615FF}"/>
  </w:font>
  <w:font w:name="仿宋">
    <w:panose1 w:val="02010609060101010101"/>
    <w:charset w:val="86"/>
    <w:family w:val="modern"/>
    <w:pitch w:val="default"/>
    <w:sig w:usb0="800002BF" w:usb1="38CF7CFA" w:usb2="00000016" w:usb3="00000000" w:csb0="00040001" w:csb1="00000000"/>
    <w:embedRegular r:id="rId4" w:fontKey="{25CA003C-8FC4-49AF-B774-0C638567F012}"/>
  </w:font>
  <w:font w:name="方正小标宋简体">
    <w:panose1 w:val="02000000000000000000"/>
    <w:charset w:val="86"/>
    <w:family w:val="script"/>
    <w:pitch w:val="default"/>
    <w:sig w:usb0="00000001" w:usb1="080E0000" w:usb2="00000000" w:usb3="00000000" w:csb0="00040000" w:csb1="00000000"/>
    <w:embedRegular r:id="rId5" w:fontKey="{5A1380BA-7739-4A4B-B288-C6F388C2422D}"/>
  </w:font>
  <w:font w:name="仿宋_GB2312">
    <w:panose1 w:val="02010609030101010101"/>
    <w:charset w:val="86"/>
    <w:family w:val="auto"/>
    <w:pitch w:val="default"/>
    <w:sig w:usb0="00000001" w:usb1="080E0000" w:usb2="00000000" w:usb3="00000000" w:csb0="00040000" w:csb1="00000000"/>
    <w:embedRegular r:id="rId6" w:fontKey="{87C267D4-32E2-467E-A5CA-421CAD07AF12}"/>
  </w:font>
  <w:font w:name="楷体_GB2312">
    <w:panose1 w:val="02010609030101010101"/>
    <w:charset w:val="86"/>
    <w:family w:val="modern"/>
    <w:pitch w:val="default"/>
    <w:sig w:usb0="00000001" w:usb1="080E0000" w:usb2="00000000" w:usb3="00000000" w:csb0="00040000" w:csb1="00000000"/>
    <w:embedRegular r:id="rId7" w:fontKey="{0F8CC52B-5D8A-492B-B0CD-48AFBCD751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28A20C6"/>
    <w:rsid w:val="0297204E"/>
    <w:rsid w:val="02994018"/>
    <w:rsid w:val="02AF5386"/>
    <w:rsid w:val="03076AA1"/>
    <w:rsid w:val="03457848"/>
    <w:rsid w:val="03DC3A44"/>
    <w:rsid w:val="04370AC9"/>
    <w:rsid w:val="04B75458"/>
    <w:rsid w:val="04D10E89"/>
    <w:rsid w:val="04F96FF0"/>
    <w:rsid w:val="056E7051"/>
    <w:rsid w:val="06022D24"/>
    <w:rsid w:val="061D502E"/>
    <w:rsid w:val="063E36EA"/>
    <w:rsid w:val="0708176C"/>
    <w:rsid w:val="079E3E7E"/>
    <w:rsid w:val="07B74F40"/>
    <w:rsid w:val="08D613F6"/>
    <w:rsid w:val="0AC96805"/>
    <w:rsid w:val="0C25691C"/>
    <w:rsid w:val="0C6B7C04"/>
    <w:rsid w:val="0CFF5FB8"/>
    <w:rsid w:val="0D944C9B"/>
    <w:rsid w:val="0DE07682"/>
    <w:rsid w:val="0E0B7965"/>
    <w:rsid w:val="0E401CE0"/>
    <w:rsid w:val="0E5928AD"/>
    <w:rsid w:val="0E6D0F0A"/>
    <w:rsid w:val="0E941B37"/>
    <w:rsid w:val="0EED1247"/>
    <w:rsid w:val="1006318D"/>
    <w:rsid w:val="103435D2"/>
    <w:rsid w:val="10552A54"/>
    <w:rsid w:val="1144450E"/>
    <w:rsid w:val="11651BDC"/>
    <w:rsid w:val="11E26F91"/>
    <w:rsid w:val="120945EA"/>
    <w:rsid w:val="122512A7"/>
    <w:rsid w:val="12AE5426"/>
    <w:rsid w:val="12B5625B"/>
    <w:rsid w:val="13DD0699"/>
    <w:rsid w:val="13E250F3"/>
    <w:rsid w:val="141A23D2"/>
    <w:rsid w:val="156F12B5"/>
    <w:rsid w:val="15E7217E"/>
    <w:rsid w:val="15FA4976"/>
    <w:rsid w:val="162643BD"/>
    <w:rsid w:val="165322D8"/>
    <w:rsid w:val="166149F5"/>
    <w:rsid w:val="16BF796D"/>
    <w:rsid w:val="170432A2"/>
    <w:rsid w:val="170B3D13"/>
    <w:rsid w:val="17604CAC"/>
    <w:rsid w:val="17D336D0"/>
    <w:rsid w:val="17DD454F"/>
    <w:rsid w:val="18117D01"/>
    <w:rsid w:val="199E7D0E"/>
    <w:rsid w:val="19A05834"/>
    <w:rsid w:val="19FE219C"/>
    <w:rsid w:val="1BEA402B"/>
    <w:rsid w:val="1D390DF2"/>
    <w:rsid w:val="1D994CD6"/>
    <w:rsid w:val="1DEB1048"/>
    <w:rsid w:val="1E0D4204"/>
    <w:rsid w:val="1E5C5F4C"/>
    <w:rsid w:val="1F2D5323"/>
    <w:rsid w:val="1F3F33F9"/>
    <w:rsid w:val="1F437682"/>
    <w:rsid w:val="1F550E6F"/>
    <w:rsid w:val="208562DE"/>
    <w:rsid w:val="2087695D"/>
    <w:rsid w:val="20F85F56"/>
    <w:rsid w:val="20FD356C"/>
    <w:rsid w:val="20FD531A"/>
    <w:rsid w:val="21FD5187"/>
    <w:rsid w:val="22531398"/>
    <w:rsid w:val="2366189C"/>
    <w:rsid w:val="255B2F57"/>
    <w:rsid w:val="25921DA6"/>
    <w:rsid w:val="26355BC8"/>
    <w:rsid w:val="27887EEA"/>
    <w:rsid w:val="27EB411E"/>
    <w:rsid w:val="283A50A6"/>
    <w:rsid w:val="29572EEB"/>
    <w:rsid w:val="29FA0F90"/>
    <w:rsid w:val="2AD52E64"/>
    <w:rsid w:val="2B5362EC"/>
    <w:rsid w:val="2BCB1C70"/>
    <w:rsid w:val="2BFA0DD4"/>
    <w:rsid w:val="2C960AEF"/>
    <w:rsid w:val="2D0A773C"/>
    <w:rsid w:val="2D485B6F"/>
    <w:rsid w:val="2E3D769E"/>
    <w:rsid w:val="2EA96AE1"/>
    <w:rsid w:val="2EF44200"/>
    <w:rsid w:val="2F065CE2"/>
    <w:rsid w:val="2FDC400F"/>
    <w:rsid w:val="3049057C"/>
    <w:rsid w:val="32857DC7"/>
    <w:rsid w:val="33AD497E"/>
    <w:rsid w:val="3436578D"/>
    <w:rsid w:val="34A52E51"/>
    <w:rsid w:val="35254F8D"/>
    <w:rsid w:val="36EB25B2"/>
    <w:rsid w:val="375A6BCB"/>
    <w:rsid w:val="38340B9F"/>
    <w:rsid w:val="384855BD"/>
    <w:rsid w:val="38AF73EA"/>
    <w:rsid w:val="391D7DB8"/>
    <w:rsid w:val="393856DB"/>
    <w:rsid w:val="39866B64"/>
    <w:rsid w:val="39C66799"/>
    <w:rsid w:val="3A192D6D"/>
    <w:rsid w:val="3AD604B2"/>
    <w:rsid w:val="3B150C3E"/>
    <w:rsid w:val="3B514118"/>
    <w:rsid w:val="3F330806"/>
    <w:rsid w:val="3FCF1250"/>
    <w:rsid w:val="4077259B"/>
    <w:rsid w:val="40BC08F6"/>
    <w:rsid w:val="40E03BB7"/>
    <w:rsid w:val="4121045B"/>
    <w:rsid w:val="4121568C"/>
    <w:rsid w:val="42D444E7"/>
    <w:rsid w:val="42FD7B3B"/>
    <w:rsid w:val="45A860A2"/>
    <w:rsid w:val="45B61DB8"/>
    <w:rsid w:val="45F4643C"/>
    <w:rsid w:val="46163B90"/>
    <w:rsid w:val="469A3487"/>
    <w:rsid w:val="46A241A8"/>
    <w:rsid w:val="46B02CAB"/>
    <w:rsid w:val="46F87D23"/>
    <w:rsid w:val="47347438"/>
    <w:rsid w:val="47762884"/>
    <w:rsid w:val="4782435E"/>
    <w:rsid w:val="482246E9"/>
    <w:rsid w:val="484F02A2"/>
    <w:rsid w:val="485F2B8C"/>
    <w:rsid w:val="4864183A"/>
    <w:rsid w:val="48B23A9D"/>
    <w:rsid w:val="48F40E29"/>
    <w:rsid w:val="49843E86"/>
    <w:rsid w:val="4A503167"/>
    <w:rsid w:val="4AFD5D93"/>
    <w:rsid w:val="4B3519D1"/>
    <w:rsid w:val="4B712846"/>
    <w:rsid w:val="4B843A37"/>
    <w:rsid w:val="4C9D15DC"/>
    <w:rsid w:val="4D176431"/>
    <w:rsid w:val="4DEC71DA"/>
    <w:rsid w:val="4E1F24C4"/>
    <w:rsid w:val="4E4A12EF"/>
    <w:rsid w:val="4E5E3B4D"/>
    <w:rsid w:val="4E872543"/>
    <w:rsid w:val="4EA62CB3"/>
    <w:rsid w:val="4F1B712F"/>
    <w:rsid w:val="4F39358C"/>
    <w:rsid w:val="50877939"/>
    <w:rsid w:val="509D42B1"/>
    <w:rsid w:val="50BD378A"/>
    <w:rsid w:val="50CC06E1"/>
    <w:rsid w:val="5149784B"/>
    <w:rsid w:val="5184720E"/>
    <w:rsid w:val="518F170F"/>
    <w:rsid w:val="52576A5A"/>
    <w:rsid w:val="532C36B9"/>
    <w:rsid w:val="55215F2B"/>
    <w:rsid w:val="55851320"/>
    <w:rsid w:val="55886BA1"/>
    <w:rsid w:val="565D002E"/>
    <w:rsid w:val="578D7812"/>
    <w:rsid w:val="57D415EB"/>
    <w:rsid w:val="58CF5213"/>
    <w:rsid w:val="58DD6A1A"/>
    <w:rsid w:val="590E560F"/>
    <w:rsid w:val="597162CA"/>
    <w:rsid w:val="5A15334E"/>
    <w:rsid w:val="5B144406"/>
    <w:rsid w:val="5BCF4F94"/>
    <w:rsid w:val="5BE01ECB"/>
    <w:rsid w:val="5C425018"/>
    <w:rsid w:val="5C891B7C"/>
    <w:rsid w:val="5F920624"/>
    <w:rsid w:val="602F47E9"/>
    <w:rsid w:val="62DD6B64"/>
    <w:rsid w:val="63027F93"/>
    <w:rsid w:val="632D4A46"/>
    <w:rsid w:val="63DD752D"/>
    <w:rsid w:val="643E00CD"/>
    <w:rsid w:val="64D239FA"/>
    <w:rsid w:val="656D646C"/>
    <w:rsid w:val="658C1D53"/>
    <w:rsid w:val="66552ACF"/>
    <w:rsid w:val="66956903"/>
    <w:rsid w:val="66A650D9"/>
    <w:rsid w:val="675E77AB"/>
    <w:rsid w:val="679B5E04"/>
    <w:rsid w:val="6971770E"/>
    <w:rsid w:val="697F233D"/>
    <w:rsid w:val="69B53FB1"/>
    <w:rsid w:val="69E14DA6"/>
    <w:rsid w:val="6B296AAC"/>
    <w:rsid w:val="6B9E0A74"/>
    <w:rsid w:val="6BB9765C"/>
    <w:rsid w:val="6BEC5C84"/>
    <w:rsid w:val="6C4B3FAF"/>
    <w:rsid w:val="6CF43042"/>
    <w:rsid w:val="6D7026B9"/>
    <w:rsid w:val="6E970F21"/>
    <w:rsid w:val="6EB760D5"/>
    <w:rsid w:val="6F8D32DA"/>
    <w:rsid w:val="71A812B9"/>
    <w:rsid w:val="733B199F"/>
    <w:rsid w:val="737F118B"/>
    <w:rsid w:val="73933020"/>
    <w:rsid w:val="76076AA2"/>
    <w:rsid w:val="767A36FE"/>
    <w:rsid w:val="770B3462"/>
    <w:rsid w:val="776408DE"/>
    <w:rsid w:val="77B86A77"/>
    <w:rsid w:val="77C701C7"/>
    <w:rsid w:val="77EB5041"/>
    <w:rsid w:val="78AF2513"/>
    <w:rsid w:val="795443EC"/>
    <w:rsid w:val="796E5F2A"/>
    <w:rsid w:val="79C97604"/>
    <w:rsid w:val="7A733303"/>
    <w:rsid w:val="7B3B008E"/>
    <w:rsid w:val="7B9D2AF7"/>
    <w:rsid w:val="7BB0282A"/>
    <w:rsid w:val="7D4059B8"/>
    <w:rsid w:val="7D7C006D"/>
    <w:rsid w:val="7DF24B61"/>
    <w:rsid w:val="7F61502E"/>
    <w:rsid w:val="7F774E36"/>
    <w:rsid w:val="7FDD7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link w:val="13"/>
    <w:unhideWhenUsed/>
    <w:qFormat/>
    <w:uiPriority w:val="1"/>
    <w:pPr>
      <w:spacing w:after="120"/>
    </w:pPr>
  </w:style>
  <w:style w:type="paragraph" w:styleId="4">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4"/>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3"/>
    <w:qFormat/>
    <w:uiPriority w:val="0"/>
    <w:rPr>
      <w:rFonts w:ascii="楷体" w:hAnsi="楷体" w:eastAsia="楷体" w:cs="楷体"/>
      <w:b/>
      <w:bCs/>
      <w:sz w:val="32"/>
      <w:szCs w:val="32"/>
      <w:lang w:val="zh-CN" w:bidi="zh-CN"/>
    </w:rPr>
  </w:style>
  <w:style w:type="character" w:customStyle="1" w:styleId="13">
    <w:name w:val="正文文本 Char"/>
    <w:basedOn w:val="11"/>
    <w:link w:val="2"/>
    <w:qFormat/>
    <w:uiPriority w:val="0"/>
    <w:rPr>
      <w:rFonts w:hint="eastAsia" w:ascii="仿宋" w:hAnsi="仿宋" w:eastAsia="仿宋" w:cs="仿宋"/>
      <w:sz w:val="32"/>
      <w:szCs w:val="32"/>
      <w:lang w:val="zh-CN" w:bidi="zh-CN"/>
    </w:rPr>
  </w:style>
  <w:style w:type="character" w:customStyle="1" w:styleId="14">
    <w:name w:val="页脚 Char"/>
    <w:basedOn w:val="11"/>
    <w:link w:val="5"/>
    <w:qFormat/>
    <w:uiPriority w:val="0"/>
    <w:rPr>
      <w:rFonts w:ascii="Calibri" w:hAnsi="Calibri"/>
      <w:kern w:val="2"/>
      <w:sz w:val="18"/>
      <w:szCs w:val="18"/>
    </w:rPr>
  </w:style>
  <w:style w:type="character" w:customStyle="1" w:styleId="15">
    <w:name w:val="页眉 Char"/>
    <w:basedOn w:val="11"/>
    <w:link w:val="6"/>
    <w:qFormat/>
    <w:uiPriority w:val="0"/>
    <w:rPr>
      <w:rFonts w:ascii="Calibri" w:hAnsi="Calibri"/>
      <w:kern w:val="2"/>
      <w:sz w:val="18"/>
      <w:szCs w:val="18"/>
    </w:rPr>
  </w:style>
  <w:style w:type="paragraph" w:customStyle="1" w:styleId="16">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7">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9306</Words>
  <Characters>9878</Characters>
  <Lines>55</Lines>
  <Paragraphs>15</Paragraphs>
  <TotalTime>131</TotalTime>
  <ScaleCrop>false</ScaleCrop>
  <LinksUpToDate>false</LinksUpToDate>
  <CharactersWithSpaces>9937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WPS_1643100705</cp:lastModifiedBy>
  <cp:lastPrinted>2026-02-28T08:50:00Z</cp:lastPrinted>
  <dcterms:modified xsi:type="dcterms:W3CDTF">2026-03-02T06:46:56Z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4EEF3CBC3FE440D1ABD6E79D7AF73929_13</vt:lpwstr>
  </property>
  <property fmtid="{D5CDD505-2E9C-101B-9397-08002B2CF9AE}" pid="4" name="KSOTemplateDocerSaveRecord">
    <vt:lpwstr>eyJoZGlkIjoiNjI5MDU5NDkxODhkNmM2ZTJlOWQ2MmYzZjA2NzdmZjEiLCJ1c2VySWQiOiIxMzIwODAxODEzIn0=</vt:lpwstr>
  </property>
</Properties>
</file>